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F69" w:rsidRPr="002C355B" w:rsidRDefault="001F7F69" w:rsidP="001F7F69">
      <w:pPr>
        <w:shd w:val="clear" w:color="auto" w:fill="FFFFFF"/>
        <w:spacing w:line="240" w:lineRule="auto"/>
        <w:textAlignment w:val="baseline"/>
        <w:rPr>
          <w:rFonts w:ascii="Cambria" w:eastAsia="Times New Roman" w:hAnsi="Cambria" w:cstheme="minorHAnsi"/>
          <w:b/>
          <w:color w:val="2E74B5" w:themeColor="accent1" w:themeShade="BF"/>
          <w:sz w:val="28"/>
          <w:szCs w:val="28"/>
        </w:rPr>
      </w:pPr>
      <w:r w:rsidRPr="002C355B">
        <w:rPr>
          <w:rFonts w:ascii="Cambria" w:eastAsia="Times New Roman" w:hAnsi="Cambria" w:cstheme="minorHAnsi"/>
          <w:b/>
          <w:color w:val="2E74B5" w:themeColor="accent1" w:themeShade="BF"/>
          <w:sz w:val="28"/>
          <w:szCs w:val="28"/>
        </w:rPr>
        <w:t>K-19 Task Force</w:t>
      </w:r>
    </w:p>
    <w:p w:rsidR="001F7F69" w:rsidRPr="002C355B" w:rsidRDefault="001F7F69" w:rsidP="001F7F69">
      <w:pPr>
        <w:shd w:val="clear" w:color="auto" w:fill="FFFFFF"/>
        <w:spacing w:line="240" w:lineRule="auto"/>
        <w:textAlignment w:val="baseline"/>
        <w:rPr>
          <w:rFonts w:ascii="Cambria" w:eastAsia="Times New Roman" w:hAnsi="Cambria" w:cstheme="minorHAnsi"/>
          <w:b/>
          <w:color w:val="2E74B5" w:themeColor="accent1" w:themeShade="BF"/>
          <w:sz w:val="28"/>
          <w:szCs w:val="28"/>
        </w:rPr>
      </w:pPr>
      <w:r w:rsidRPr="002C355B">
        <w:rPr>
          <w:rFonts w:ascii="Cambria" w:eastAsia="Times New Roman" w:hAnsi="Cambria" w:cstheme="minorHAnsi"/>
          <w:b/>
          <w:color w:val="2E74B5" w:themeColor="accent1" w:themeShade="BF"/>
          <w:sz w:val="28"/>
          <w:szCs w:val="28"/>
        </w:rPr>
        <w:t xml:space="preserve">Minutes of Meeting, 11:00, </w:t>
      </w:r>
      <w:r w:rsidRPr="002C355B">
        <w:rPr>
          <w:rFonts w:ascii="Cambria" w:eastAsia="Times New Roman" w:hAnsi="Cambria" w:cstheme="minorHAnsi"/>
          <w:b/>
          <w:color w:val="2E74B5" w:themeColor="accent1" w:themeShade="BF"/>
          <w:sz w:val="28"/>
          <w:szCs w:val="28"/>
        </w:rPr>
        <w:t>February 26, 2023</w:t>
      </w:r>
    </w:p>
    <w:p w:rsidR="001F7F69" w:rsidRPr="002C355B" w:rsidRDefault="001F7F69" w:rsidP="001F7F69">
      <w:pPr>
        <w:shd w:val="clear" w:color="auto" w:fill="FFFFFF"/>
        <w:spacing w:line="240" w:lineRule="auto"/>
        <w:rPr>
          <w:rFonts w:ascii="Cambria" w:eastAsia="Times New Roman" w:hAnsi="Cambria" w:cs="Calibri"/>
          <w:b/>
          <w:color w:val="2E74B5" w:themeColor="accent1" w:themeShade="BF"/>
          <w:sz w:val="28"/>
          <w:szCs w:val="28"/>
        </w:rPr>
      </w:pPr>
      <w:r w:rsidRPr="002C355B">
        <w:rPr>
          <w:rFonts w:ascii="Cambria" w:eastAsia="Times New Roman" w:hAnsi="Cambria" w:cs="Calibri"/>
          <w:b/>
          <w:color w:val="2E74B5" w:themeColor="accent1" w:themeShade="BF"/>
          <w:sz w:val="28"/>
          <w:szCs w:val="28"/>
          <w:bdr w:val="none" w:sz="0" w:space="0" w:color="auto" w:frame="1"/>
          <w:lang w:val="en-GB"/>
        </w:rPr>
        <w:t>Online via Teams</w:t>
      </w:r>
    </w:p>
    <w:p w:rsidR="001F7F69" w:rsidRPr="002C355B" w:rsidRDefault="001F7F69" w:rsidP="001F7F69">
      <w:pPr>
        <w:shd w:val="clear" w:color="auto" w:fill="FFFFFF"/>
        <w:spacing w:line="240" w:lineRule="auto"/>
        <w:rPr>
          <w:rFonts w:ascii="Cambria" w:eastAsia="Times New Roman" w:hAnsi="Cambria" w:cs="Calibri"/>
          <w:color w:val="201F1E"/>
          <w:sz w:val="24"/>
          <w:szCs w:val="24"/>
        </w:rPr>
      </w:pPr>
      <w:r w:rsidRPr="002C355B">
        <w:rPr>
          <w:rFonts w:ascii="Cambria" w:eastAsia="Times New Roman" w:hAnsi="Cambria" w:cs="Calibri"/>
          <w:color w:val="000000"/>
          <w:sz w:val="24"/>
          <w:szCs w:val="24"/>
          <w:bdr w:val="none" w:sz="0" w:space="0" w:color="auto" w:frame="1"/>
          <w:lang w:val="en-GB"/>
        </w:rPr>
        <w:t> </w:t>
      </w:r>
    </w:p>
    <w:p w:rsidR="001F7F69" w:rsidRPr="002C355B" w:rsidRDefault="001F7F69" w:rsidP="001F7F69">
      <w:pPr>
        <w:shd w:val="clear" w:color="auto" w:fill="FFFFFF"/>
        <w:spacing w:line="240" w:lineRule="auto"/>
        <w:rPr>
          <w:rFonts w:ascii="Cambria" w:eastAsia="Times New Roman" w:hAnsi="Cambria" w:cs="Calibri"/>
          <w:color w:val="201F1E"/>
          <w:sz w:val="24"/>
          <w:szCs w:val="24"/>
        </w:rPr>
      </w:pPr>
      <w:r w:rsidRPr="002C355B">
        <w:rPr>
          <w:rFonts w:ascii="Cambria" w:eastAsia="Times New Roman" w:hAnsi="Cambria" w:cs="Calibri"/>
          <w:b/>
          <w:bCs/>
          <w:color w:val="000000"/>
          <w:sz w:val="24"/>
          <w:szCs w:val="24"/>
          <w:u w:val="single"/>
          <w:bdr w:val="none" w:sz="0" w:space="0" w:color="auto" w:frame="1"/>
          <w:lang w:val="en-GB"/>
        </w:rPr>
        <w:t>Agenda </w:t>
      </w:r>
    </w:p>
    <w:p w:rsidR="001F7F69" w:rsidRPr="002C355B" w:rsidRDefault="001F7F69" w:rsidP="001F7F69">
      <w:pPr>
        <w:shd w:val="clear" w:color="auto" w:fill="FFFFFF"/>
        <w:spacing w:line="240" w:lineRule="auto"/>
        <w:textAlignment w:val="baseline"/>
        <w:rPr>
          <w:rFonts w:ascii="Cambria" w:eastAsia="Times New Roman" w:hAnsi="Cambria" w:cs="Calibri"/>
          <w:color w:val="000000"/>
          <w:sz w:val="24"/>
          <w:szCs w:val="24"/>
        </w:rPr>
      </w:pPr>
      <w:r w:rsidRPr="002C355B">
        <w:rPr>
          <w:rFonts w:ascii="Cambria" w:eastAsia="Times New Roman" w:hAnsi="Cambria" w:cs="Calibri"/>
          <w:color w:val="000000"/>
          <w:sz w:val="24"/>
          <w:szCs w:val="24"/>
        </w:rPr>
        <w:t>Status Report</w:t>
      </w:r>
    </w:p>
    <w:p w:rsidR="001F7F69" w:rsidRPr="002C355B" w:rsidRDefault="001F7F69" w:rsidP="001F7F69">
      <w:pPr>
        <w:shd w:val="clear" w:color="auto" w:fill="FFFFFF"/>
        <w:spacing w:line="240" w:lineRule="auto"/>
        <w:textAlignment w:val="baseline"/>
        <w:rPr>
          <w:rFonts w:ascii="Cambria" w:eastAsia="Times New Roman" w:hAnsi="Cambria" w:cs="Calibri"/>
          <w:color w:val="000000"/>
          <w:sz w:val="24"/>
          <w:szCs w:val="24"/>
        </w:rPr>
      </w:pPr>
      <w:r w:rsidRPr="002C355B">
        <w:rPr>
          <w:rFonts w:ascii="Cambria" w:eastAsia="Times New Roman" w:hAnsi="Cambria" w:cs="Calibri"/>
          <w:color w:val="000000"/>
          <w:sz w:val="24"/>
          <w:szCs w:val="24"/>
        </w:rPr>
        <w:t>Steps for Moving Forward</w:t>
      </w:r>
    </w:p>
    <w:p w:rsidR="001F7F69" w:rsidRPr="002C355B" w:rsidRDefault="001F7F69" w:rsidP="001F7F69">
      <w:pPr>
        <w:shd w:val="clear" w:color="auto" w:fill="FFFFFF"/>
        <w:spacing w:line="240" w:lineRule="auto"/>
        <w:textAlignment w:val="baseline"/>
        <w:rPr>
          <w:rFonts w:ascii="Cambria" w:eastAsia="Times New Roman" w:hAnsi="Cambria" w:cs="Calibri"/>
          <w:color w:val="000000"/>
          <w:sz w:val="24"/>
          <w:szCs w:val="24"/>
        </w:rPr>
      </w:pPr>
    </w:p>
    <w:p w:rsidR="001F7F69" w:rsidRPr="002C355B" w:rsidRDefault="001F7F69" w:rsidP="001F7F69">
      <w:pPr>
        <w:pStyle w:val="NoSpacing"/>
        <w:rPr>
          <w:rFonts w:ascii="Cambria" w:hAnsi="Cambria" w:cs="Calibri"/>
          <w:b/>
          <w:sz w:val="24"/>
          <w:szCs w:val="24"/>
          <w:u w:val="single"/>
        </w:rPr>
      </w:pPr>
      <w:r w:rsidRPr="002C355B">
        <w:rPr>
          <w:rFonts w:ascii="Cambria" w:hAnsi="Cambria"/>
          <w:b/>
          <w:sz w:val="24"/>
          <w:szCs w:val="24"/>
          <w:u w:val="single"/>
        </w:rPr>
        <w:t>Attending</w:t>
      </w:r>
    </w:p>
    <w:p w:rsidR="001F7F69" w:rsidRPr="002C355B" w:rsidRDefault="001F7F69" w:rsidP="001F7F69">
      <w:pPr>
        <w:pStyle w:val="NoSpacing"/>
        <w:rPr>
          <w:rFonts w:ascii="Cambria" w:hAnsi="Cambria"/>
          <w:sz w:val="24"/>
          <w:szCs w:val="24"/>
        </w:rPr>
      </w:pPr>
      <w:proofErr w:type="spellStart"/>
      <w:r w:rsidRPr="002C355B">
        <w:rPr>
          <w:rStyle w:val="Hyperlink"/>
          <w:rFonts w:ascii="Cambria" w:hAnsi="Cambria"/>
          <w:color w:val="auto"/>
          <w:sz w:val="24"/>
          <w:szCs w:val="24"/>
          <w:u w:val="none"/>
        </w:rPr>
        <w:t>Abdulqader</w:t>
      </w:r>
      <w:proofErr w:type="spellEnd"/>
      <w:r w:rsidRPr="002C355B">
        <w:rPr>
          <w:rStyle w:val="Hyperlink"/>
          <w:rFonts w:ascii="Cambria" w:hAnsi="Cambria"/>
          <w:color w:val="auto"/>
          <w:sz w:val="24"/>
          <w:szCs w:val="24"/>
          <w:u w:val="none"/>
        </w:rPr>
        <w:t xml:space="preserve"> </w:t>
      </w:r>
      <w:proofErr w:type="spellStart"/>
      <w:r w:rsidRPr="002C355B">
        <w:rPr>
          <w:rStyle w:val="Hyperlink"/>
          <w:rFonts w:ascii="Cambria" w:hAnsi="Cambria"/>
          <w:color w:val="auto"/>
          <w:sz w:val="24"/>
          <w:szCs w:val="24"/>
          <w:u w:val="none"/>
        </w:rPr>
        <w:t>Kakasur</w:t>
      </w:r>
      <w:proofErr w:type="spellEnd"/>
      <w:r w:rsidRPr="002C355B">
        <w:rPr>
          <w:rStyle w:val="Hyperlink"/>
          <w:rFonts w:ascii="Cambria" w:hAnsi="Cambria"/>
          <w:color w:val="auto"/>
          <w:sz w:val="24"/>
          <w:szCs w:val="24"/>
          <w:u w:val="none"/>
        </w:rPr>
        <w:t>, UNICEF</w:t>
      </w:r>
    </w:p>
    <w:p w:rsidR="001F7F69" w:rsidRPr="002C355B" w:rsidRDefault="001F7F69" w:rsidP="001F7F69">
      <w:pPr>
        <w:pStyle w:val="NoSpacing"/>
        <w:rPr>
          <w:rFonts w:ascii="Cambria" w:hAnsi="Cambria"/>
          <w:sz w:val="24"/>
          <w:szCs w:val="24"/>
        </w:rPr>
      </w:pPr>
      <w:proofErr w:type="spellStart"/>
      <w:r w:rsidRPr="002C355B">
        <w:rPr>
          <w:rFonts w:ascii="Cambria" w:hAnsi="Cambria"/>
          <w:sz w:val="24"/>
          <w:szCs w:val="24"/>
        </w:rPr>
        <w:t>Shelan</w:t>
      </w:r>
      <w:proofErr w:type="spellEnd"/>
      <w:r w:rsidRPr="002C355B">
        <w:rPr>
          <w:rFonts w:ascii="Cambria" w:hAnsi="Cambria"/>
          <w:sz w:val="24"/>
          <w:szCs w:val="24"/>
        </w:rPr>
        <w:t xml:space="preserve"> Khalil, Ministry of Education</w:t>
      </w:r>
    </w:p>
    <w:p w:rsidR="001F7F69" w:rsidRPr="002C355B" w:rsidRDefault="001F7F69" w:rsidP="001F7F69">
      <w:pPr>
        <w:pStyle w:val="NoSpacing"/>
        <w:rPr>
          <w:rFonts w:ascii="Cambria" w:hAnsi="Cambria"/>
          <w:sz w:val="24"/>
          <w:szCs w:val="24"/>
        </w:rPr>
      </w:pPr>
      <w:proofErr w:type="spellStart"/>
      <w:r w:rsidRPr="002C355B">
        <w:rPr>
          <w:rFonts w:ascii="Cambria" w:hAnsi="Cambria"/>
          <w:sz w:val="24"/>
          <w:szCs w:val="24"/>
        </w:rPr>
        <w:t>Bashdar</w:t>
      </w:r>
      <w:proofErr w:type="spellEnd"/>
      <w:r w:rsidRPr="002C355B">
        <w:rPr>
          <w:rFonts w:ascii="Cambria" w:hAnsi="Cambria"/>
          <w:sz w:val="24"/>
          <w:szCs w:val="24"/>
        </w:rPr>
        <w:t xml:space="preserve"> </w:t>
      </w:r>
      <w:proofErr w:type="spellStart"/>
      <w:r w:rsidRPr="002C355B">
        <w:rPr>
          <w:rFonts w:ascii="Cambria" w:hAnsi="Cambria"/>
          <w:sz w:val="24"/>
          <w:szCs w:val="24"/>
        </w:rPr>
        <w:t>Sarbaz</w:t>
      </w:r>
      <w:proofErr w:type="spellEnd"/>
      <w:r w:rsidRPr="002C355B">
        <w:rPr>
          <w:rFonts w:ascii="Cambria" w:hAnsi="Cambria"/>
          <w:sz w:val="24"/>
          <w:szCs w:val="24"/>
        </w:rPr>
        <w:t>, Ministry of Ed</w:t>
      </w:r>
      <w:r w:rsidRPr="002C355B">
        <w:rPr>
          <w:rFonts w:ascii="Cambria" w:hAnsi="Cambria"/>
          <w:sz w:val="24"/>
          <w:szCs w:val="24"/>
        </w:rPr>
        <w:t>ucation</w:t>
      </w:r>
    </w:p>
    <w:p w:rsidR="001F7F69" w:rsidRPr="002C355B" w:rsidRDefault="001F7F69" w:rsidP="001F7F69">
      <w:pPr>
        <w:pStyle w:val="NoSpacing"/>
        <w:rPr>
          <w:rFonts w:ascii="Cambria" w:hAnsi="Cambria"/>
          <w:sz w:val="24"/>
          <w:szCs w:val="24"/>
        </w:rPr>
      </w:pPr>
      <w:proofErr w:type="spellStart"/>
      <w:r w:rsidRPr="002C355B">
        <w:rPr>
          <w:rFonts w:ascii="Cambria" w:hAnsi="Cambria"/>
          <w:sz w:val="24"/>
          <w:szCs w:val="24"/>
        </w:rPr>
        <w:t>AbdulSalam</w:t>
      </w:r>
      <w:proofErr w:type="spellEnd"/>
      <w:r w:rsidRPr="002C355B">
        <w:rPr>
          <w:rFonts w:ascii="Cambria" w:hAnsi="Cambria"/>
          <w:sz w:val="24"/>
          <w:szCs w:val="24"/>
        </w:rPr>
        <w:t xml:space="preserve"> </w:t>
      </w:r>
      <w:proofErr w:type="spellStart"/>
      <w:r w:rsidRPr="002C355B">
        <w:rPr>
          <w:rFonts w:ascii="Cambria" w:hAnsi="Cambria"/>
          <w:sz w:val="24"/>
          <w:szCs w:val="24"/>
        </w:rPr>
        <w:t>Medeni</w:t>
      </w:r>
      <w:proofErr w:type="spellEnd"/>
      <w:r w:rsidRPr="002C355B">
        <w:rPr>
          <w:rFonts w:ascii="Cambria" w:hAnsi="Cambria"/>
          <w:sz w:val="24"/>
          <w:szCs w:val="24"/>
        </w:rPr>
        <w:t>,</w:t>
      </w:r>
      <w:r w:rsidRPr="002C355B">
        <w:rPr>
          <w:rFonts w:ascii="Cambria" w:hAnsi="Cambria"/>
          <w:sz w:val="24"/>
          <w:szCs w:val="24"/>
        </w:rPr>
        <w:t xml:space="preserve"> </w:t>
      </w:r>
      <w:proofErr w:type="spellStart"/>
      <w:r w:rsidRPr="002C355B">
        <w:rPr>
          <w:rFonts w:ascii="Cambria" w:hAnsi="Cambria"/>
          <w:sz w:val="24"/>
          <w:szCs w:val="24"/>
        </w:rPr>
        <w:t>Rwanga</w:t>
      </w:r>
      <w:proofErr w:type="spellEnd"/>
    </w:p>
    <w:p w:rsidR="001F7F69" w:rsidRPr="002C355B" w:rsidRDefault="001F7F69" w:rsidP="001F7F69">
      <w:pPr>
        <w:pStyle w:val="NoSpacing"/>
        <w:rPr>
          <w:rFonts w:ascii="Cambria" w:hAnsi="Cambria"/>
          <w:sz w:val="24"/>
          <w:szCs w:val="24"/>
        </w:rPr>
      </w:pPr>
      <w:r w:rsidRPr="002C355B">
        <w:rPr>
          <w:rFonts w:ascii="Cambria" w:hAnsi="Cambria"/>
          <w:sz w:val="24"/>
          <w:szCs w:val="24"/>
        </w:rPr>
        <w:t>Vida Hanna, Catholic University of Erbil</w:t>
      </w:r>
    </w:p>
    <w:p w:rsidR="001F7F69" w:rsidRPr="002C355B" w:rsidRDefault="001F7F69" w:rsidP="001F7F69">
      <w:pPr>
        <w:pStyle w:val="NoSpacing"/>
        <w:rPr>
          <w:rFonts w:ascii="Cambria" w:hAnsi="Cambria"/>
          <w:sz w:val="24"/>
          <w:szCs w:val="24"/>
        </w:rPr>
      </w:pPr>
      <w:r w:rsidRPr="002C355B">
        <w:rPr>
          <w:rFonts w:ascii="Cambria" w:hAnsi="Cambria"/>
          <w:sz w:val="24"/>
          <w:szCs w:val="24"/>
        </w:rPr>
        <w:t xml:space="preserve">Dr. </w:t>
      </w:r>
      <w:proofErr w:type="spellStart"/>
      <w:r w:rsidRPr="002C355B">
        <w:rPr>
          <w:rFonts w:ascii="Cambria" w:hAnsi="Cambria"/>
          <w:sz w:val="24"/>
          <w:szCs w:val="24"/>
        </w:rPr>
        <w:t>Naznaz</w:t>
      </w:r>
      <w:proofErr w:type="spellEnd"/>
      <w:r w:rsidRPr="002C355B">
        <w:rPr>
          <w:rFonts w:ascii="Cambria" w:hAnsi="Cambria"/>
          <w:sz w:val="24"/>
          <w:szCs w:val="24"/>
        </w:rPr>
        <w:t xml:space="preserve"> Muhamad, formerly Education Committee, Parliament</w:t>
      </w:r>
    </w:p>
    <w:p w:rsidR="001F7F69" w:rsidRPr="002C355B" w:rsidRDefault="001F7F69" w:rsidP="001F7F69">
      <w:pPr>
        <w:pStyle w:val="NoSpacing"/>
        <w:rPr>
          <w:rFonts w:ascii="Cambria" w:hAnsi="Cambria"/>
          <w:sz w:val="24"/>
          <w:szCs w:val="24"/>
        </w:rPr>
      </w:pPr>
      <w:r w:rsidRPr="002C355B">
        <w:rPr>
          <w:rFonts w:ascii="Cambria" w:eastAsia="Times New Roman" w:hAnsi="Cambria" w:cs="Calibri"/>
          <w:color w:val="000000"/>
          <w:sz w:val="24"/>
          <w:szCs w:val="24"/>
          <w:bdr w:val="none" w:sz="0" w:space="0" w:color="auto" w:frame="1"/>
        </w:rPr>
        <w:t xml:space="preserve">Dr. </w:t>
      </w:r>
      <w:proofErr w:type="spellStart"/>
      <w:r w:rsidRPr="002C355B">
        <w:rPr>
          <w:rFonts w:ascii="Cambria" w:eastAsia="Times New Roman" w:hAnsi="Cambria" w:cs="Calibri"/>
          <w:color w:val="000000"/>
          <w:sz w:val="24"/>
          <w:szCs w:val="24"/>
          <w:bdr w:val="none" w:sz="0" w:space="0" w:color="auto" w:frame="1"/>
        </w:rPr>
        <w:t>Zana</w:t>
      </w:r>
      <w:proofErr w:type="spellEnd"/>
      <w:r w:rsidRPr="002C355B">
        <w:rPr>
          <w:rFonts w:ascii="Cambria" w:eastAsia="Times New Roman" w:hAnsi="Cambria" w:cs="Calibri"/>
          <w:color w:val="000000"/>
          <w:sz w:val="24"/>
          <w:szCs w:val="24"/>
          <w:bdr w:val="none" w:sz="0" w:space="0" w:color="auto" w:frame="1"/>
        </w:rPr>
        <w:t xml:space="preserve"> Ibrahim, English Language </w:t>
      </w:r>
      <w:proofErr w:type="spellStart"/>
      <w:r w:rsidRPr="002C355B">
        <w:rPr>
          <w:rFonts w:ascii="Cambria" w:eastAsia="Times New Roman" w:hAnsi="Cambria" w:cs="Calibri"/>
          <w:color w:val="000000"/>
          <w:sz w:val="24"/>
          <w:szCs w:val="24"/>
          <w:bdr w:val="none" w:sz="0" w:space="0" w:color="auto" w:frame="1"/>
        </w:rPr>
        <w:t>Dept</w:t>
      </w:r>
      <w:proofErr w:type="spellEnd"/>
      <w:r w:rsidRPr="002C355B">
        <w:rPr>
          <w:rFonts w:ascii="Cambria" w:eastAsia="Times New Roman" w:hAnsi="Cambria" w:cs="Calibri"/>
          <w:color w:val="000000"/>
          <w:sz w:val="24"/>
          <w:szCs w:val="24"/>
          <w:bdr w:val="none" w:sz="0" w:space="0" w:color="auto" w:frame="1"/>
        </w:rPr>
        <w:t xml:space="preserve"> at UKH</w:t>
      </w:r>
    </w:p>
    <w:p w:rsidR="001F7F69" w:rsidRPr="002C355B" w:rsidRDefault="001F7F69" w:rsidP="001F7F69">
      <w:pPr>
        <w:pStyle w:val="NoSpacing"/>
        <w:rPr>
          <w:rFonts w:ascii="Cambria" w:hAnsi="Cambria"/>
          <w:sz w:val="24"/>
          <w:szCs w:val="24"/>
        </w:rPr>
      </w:pPr>
      <w:r w:rsidRPr="002C355B">
        <w:rPr>
          <w:rFonts w:ascii="Cambria" w:hAnsi="Cambria"/>
          <w:sz w:val="24"/>
          <w:szCs w:val="24"/>
        </w:rPr>
        <w:t xml:space="preserve">Kristin Crawford, University of Kurdistan </w:t>
      </w:r>
      <w:proofErr w:type="spellStart"/>
      <w:r w:rsidRPr="002C355B">
        <w:rPr>
          <w:rFonts w:ascii="Cambria" w:hAnsi="Cambria"/>
          <w:sz w:val="24"/>
          <w:szCs w:val="24"/>
        </w:rPr>
        <w:t>Hewler</w:t>
      </w:r>
      <w:proofErr w:type="spellEnd"/>
    </w:p>
    <w:p w:rsidR="001F7F69" w:rsidRPr="002C355B" w:rsidRDefault="001F7F69" w:rsidP="001F7F69">
      <w:pPr>
        <w:pStyle w:val="NoSpacing"/>
        <w:rPr>
          <w:rFonts w:ascii="Cambria" w:hAnsi="Cambria"/>
          <w:sz w:val="24"/>
          <w:szCs w:val="24"/>
        </w:rPr>
      </w:pPr>
      <w:r w:rsidRPr="002C355B">
        <w:rPr>
          <w:rFonts w:ascii="Cambria" w:hAnsi="Cambria"/>
          <w:sz w:val="24"/>
          <w:szCs w:val="24"/>
        </w:rPr>
        <w:t xml:space="preserve">Dr. </w:t>
      </w:r>
      <w:proofErr w:type="spellStart"/>
      <w:r w:rsidRPr="002C355B">
        <w:rPr>
          <w:rFonts w:ascii="Cambria" w:hAnsi="Cambria"/>
          <w:sz w:val="24"/>
          <w:szCs w:val="24"/>
        </w:rPr>
        <w:t>Galawezh</w:t>
      </w:r>
      <w:proofErr w:type="spellEnd"/>
      <w:r w:rsidRPr="002C355B">
        <w:rPr>
          <w:rFonts w:ascii="Cambria" w:hAnsi="Cambria"/>
          <w:sz w:val="24"/>
          <w:szCs w:val="24"/>
        </w:rPr>
        <w:t xml:space="preserve"> </w:t>
      </w:r>
      <w:proofErr w:type="spellStart"/>
      <w:r w:rsidRPr="002C355B">
        <w:rPr>
          <w:rFonts w:ascii="Cambria" w:hAnsi="Cambria"/>
          <w:sz w:val="24"/>
          <w:szCs w:val="24"/>
        </w:rPr>
        <w:t>Obaid</w:t>
      </w:r>
      <w:proofErr w:type="spellEnd"/>
      <w:r w:rsidRPr="002C355B">
        <w:rPr>
          <w:rFonts w:ascii="Cambria" w:hAnsi="Cambria"/>
          <w:sz w:val="24"/>
          <w:szCs w:val="24"/>
        </w:rPr>
        <w:t xml:space="preserve"> Osman, MP, Education Committee</w:t>
      </w:r>
    </w:p>
    <w:p w:rsidR="001F7F69" w:rsidRPr="002C355B" w:rsidRDefault="001F7F69" w:rsidP="001F7F69">
      <w:pPr>
        <w:pStyle w:val="NoSpacing"/>
        <w:rPr>
          <w:rStyle w:val="Hyperlink"/>
          <w:rFonts w:ascii="Cambria" w:hAnsi="Cambria"/>
          <w:sz w:val="24"/>
          <w:szCs w:val="24"/>
        </w:rPr>
      </w:pPr>
      <w:r w:rsidRPr="002C355B">
        <w:rPr>
          <w:rFonts w:ascii="Cambria" w:hAnsi="Cambria"/>
          <w:sz w:val="24"/>
          <w:szCs w:val="24"/>
        </w:rPr>
        <w:t xml:space="preserve">Dr. </w:t>
      </w:r>
      <w:proofErr w:type="spellStart"/>
      <w:r w:rsidRPr="002C355B">
        <w:rPr>
          <w:rFonts w:ascii="Cambria" w:hAnsi="Cambria"/>
          <w:sz w:val="24"/>
          <w:szCs w:val="24"/>
        </w:rPr>
        <w:t>Honar</w:t>
      </w:r>
      <w:proofErr w:type="spellEnd"/>
      <w:r w:rsidRPr="002C355B">
        <w:rPr>
          <w:rFonts w:ascii="Cambria" w:hAnsi="Cambria"/>
          <w:sz w:val="24"/>
          <w:szCs w:val="24"/>
        </w:rPr>
        <w:t xml:space="preserve"> </w:t>
      </w:r>
      <w:proofErr w:type="spellStart"/>
      <w:r w:rsidRPr="002C355B">
        <w:rPr>
          <w:rFonts w:ascii="Cambria" w:hAnsi="Cambria"/>
          <w:sz w:val="24"/>
          <w:szCs w:val="24"/>
        </w:rPr>
        <w:t>Issa</w:t>
      </w:r>
      <w:proofErr w:type="spellEnd"/>
      <w:r w:rsidRPr="002C355B">
        <w:rPr>
          <w:rFonts w:ascii="Cambria" w:hAnsi="Cambria"/>
          <w:sz w:val="24"/>
          <w:szCs w:val="24"/>
        </w:rPr>
        <w:t>, American University of Kurdistan</w:t>
      </w:r>
      <w:r w:rsidRPr="002C355B">
        <w:rPr>
          <w:rStyle w:val="Hyperlink"/>
          <w:rFonts w:ascii="Cambria" w:hAnsi="Cambria"/>
          <w:sz w:val="24"/>
          <w:szCs w:val="24"/>
        </w:rPr>
        <w:t xml:space="preserve"> </w:t>
      </w:r>
    </w:p>
    <w:p w:rsidR="001F7F69" w:rsidRPr="002C355B" w:rsidRDefault="001F7F69" w:rsidP="001F7F69">
      <w:pPr>
        <w:pStyle w:val="NoSpacing"/>
        <w:rPr>
          <w:rFonts w:ascii="Cambria" w:eastAsia="Times New Roman" w:hAnsi="Cambria"/>
          <w:color w:val="201F1E"/>
          <w:sz w:val="24"/>
          <w:szCs w:val="24"/>
          <w:bdr w:val="none" w:sz="0" w:space="0" w:color="auto" w:frame="1"/>
        </w:rPr>
      </w:pPr>
      <w:r w:rsidRPr="002C355B">
        <w:rPr>
          <w:rFonts w:ascii="Cambria" w:eastAsia="Times New Roman" w:hAnsi="Cambria"/>
          <w:color w:val="201F1E"/>
          <w:sz w:val="24"/>
          <w:szCs w:val="24"/>
          <w:bdr w:val="none" w:sz="0" w:space="0" w:color="auto" w:frame="1"/>
        </w:rPr>
        <w:t>Dr. Randall Rhodes, American University of Kurdistan</w:t>
      </w:r>
    </w:p>
    <w:p w:rsidR="001F7F69" w:rsidRPr="002C355B" w:rsidRDefault="001F7F69" w:rsidP="001F7F69">
      <w:pPr>
        <w:pStyle w:val="NoSpacing"/>
        <w:rPr>
          <w:rFonts w:ascii="Cambria" w:eastAsia="Times New Roman" w:hAnsi="Cambria"/>
          <w:color w:val="201F1E"/>
          <w:sz w:val="24"/>
          <w:szCs w:val="24"/>
          <w:bdr w:val="none" w:sz="0" w:space="0" w:color="auto" w:frame="1"/>
        </w:rPr>
      </w:pPr>
    </w:p>
    <w:p w:rsidR="001F7F69" w:rsidRPr="002C355B" w:rsidRDefault="001F7F69" w:rsidP="001F7F69">
      <w:pPr>
        <w:rPr>
          <w:rFonts w:ascii="Cambria" w:hAnsi="Cambria"/>
          <w:b/>
          <w:sz w:val="24"/>
          <w:szCs w:val="24"/>
        </w:rPr>
      </w:pPr>
      <w:r w:rsidRPr="002C355B">
        <w:rPr>
          <w:rFonts w:ascii="Cambria" w:hAnsi="Cambria"/>
          <w:b/>
          <w:sz w:val="24"/>
          <w:szCs w:val="24"/>
        </w:rPr>
        <w:t>Meeting was called to order at 11:0</w:t>
      </w:r>
      <w:r w:rsidRPr="002C355B">
        <w:rPr>
          <w:rFonts w:ascii="Cambria" w:hAnsi="Cambria"/>
          <w:b/>
          <w:sz w:val="24"/>
          <w:szCs w:val="24"/>
        </w:rPr>
        <w:t>3</w:t>
      </w:r>
    </w:p>
    <w:p w:rsidR="001F7F69" w:rsidRPr="002C355B" w:rsidRDefault="001F7F69" w:rsidP="001F7F69">
      <w:pPr>
        <w:rPr>
          <w:rFonts w:ascii="Cambria" w:hAnsi="Cambria"/>
          <w:b/>
          <w:sz w:val="24"/>
          <w:szCs w:val="24"/>
        </w:rPr>
      </w:pPr>
    </w:p>
    <w:p w:rsidR="001F7F69" w:rsidRPr="002C355B" w:rsidRDefault="001F7F69" w:rsidP="001F7F69">
      <w:pPr>
        <w:rPr>
          <w:rFonts w:ascii="Cambria" w:hAnsi="Cambria"/>
          <w:sz w:val="24"/>
          <w:szCs w:val="24"/>
        </w:rPr>
      </w:pPr>
      <w:r w:rsidRPr="002C355B">
        <w:rPr>
          <w:rFonts w:ascii="Cambria" w:hAnsi="Cambria"/>
          <w:sz w:val="24"/>
          <w:szCs w:val="24"/>
        </w:rPr>
        <w:t xml:space="preserve">The discussion opened with the current political challenges. As discussed previously, it is pivotal for the success of any educational reforms that ministries/units across the government work in a constructive and collaborative manner. Once these bonds are strengthened, it will be possible to move forward with the Symposium as previously discussed: plenary sessions, </w:t>
      </w:r>
      <w:r w:rsidRPr="002C355B">
        <w:rPr>
          <w:rFonts w:ascii="Cambria" w:hAnsi="Cambria"/>
          <w:sz w:val="24"/>
          <w:szCs w:val="24"/>
        </w:rPr>
        <w:t xml:space="preserve">four concurrent sessions focused on Early Childhood, K-12 Curriculum Design, TVET, and University Admissions. </w:t>
      </w:r>
    </w:p>
    <w:p w:rsidR="001F7F69" w:rsidRPr="002C355B" w:rsidRDefault="001F7F69" w:rsidP="001F7F69">
      <w:pPr>
        <w:rPr>
          <w:rFonts w:ascii="Cambria" w:hAnsi="Cambria"/>
          <w:sz w:val="24"/>
          <w:szCs w:val="24"/>
        </w:rPr>
      </w:pPr>
    </w:p>
    <w:p w:rsidR="002C355B" w:rsidRPr="002C355B" w:rsidRDefault="002C355B" w:rsidP="001F7F69">
      <w:pPr>
        <w:rPr>
          <w:rFonts w:ascii="Cambria" w:hAnsi="Cambria"/>
          <w:sz w:val="24"/>
          <w:szCs w:val="24"/>
        </w:rPr>
      </w:pPr>
      <w:r w:rsidRPr="002C355B">
        <w:rPr>
          <w:rFonts w:ascii="Cambria" w:hAnsi="Cambria"/>
          <w:sz w:val="24"/>
          <w:szCs w:val="24"/>
        </w:rPr>
        <w:t xml:space="preserve">During the next weeks, the work groups can continue their discussions to enrich their presentations, either by adding new initiatives or fleshing out current ones. </w:t>
      </w:r>
    </w:p>
    <w:p w:rsidR="002C355B" w:rsidRPr="002C355B" w:rsidRDefault="002C355B" w:rsidP="001F7F69">
      <w:pPr>
        <w:rPr>
          <w:rFonts w:ascii="Cambria" w:hAnsi="Cambria"/>
          <w:sz w:val="24"/>
          <w:szCs w:val="24"/>
        </w:rPr>
      </w:pPr>
    </w:p>
    <w:p w:rsidR="002C355B" w:rsidRDefault="002C355B" w:rsidP="001F7F69">
      <w:pPr>
        <w:rPr>
          <w:rFonts w:ascii="Cambria" w:hAnsi="Cambria"/>
          <w:sz w:val="24"/>
          <w:szCs w:val="24"/>
        </w:rPr>
      </w:pPr>
      <w:r w:rsidRPr="002C355B">
        <w:rPr>
          <w:rFonts w:ascii="Cambria" w:hAnsi="Cambria"/>
          <w:sz w:val="24"/>
          <w:szCs w:val="24"/>
        </w:rPr>
        <w:t xml:space="preserve">The Higher Education Work Group is looking at the number of students graduating HEIs, their respective degrees, and workforce needs. This group is also looking at ways to embed more practical/applied experiences into bachelor’s program study plans as a step toward greater career preparedness. Vida commented that there is currently a draft implementation of such a portal for the region. Information will be shared. </w:t>
      </w:r>
    </w:p>
    <w:p w:rsidR="00FC0BDA" w:rsidRDefault="00FC0BDA" w:rsidP="001F7F69">
      <w:pPr>
        <w:rPr>
          <w:rFonts w:ascii="Cambria" w:hAnsi="Cambria"/>
          <w:sz w:val="24"/>
          <w:szCs w:val="24"/>
        </w:rPr>
      </w:pPr>
    </w:p>
    <w:p w:rsidR="00FC0BDA" w:rsidRDefault="00FC0BDA" w:rsidP="001F7F69">
      <w:pPr>
        <w:rPr>
          <w:rFonts w:ascii="Cambria" w:hAnsi="Cambria"/>
          <w:sz w:val="24"/>
          <w:szCs w:val="24"/>
        </w:rPr>
      </w:pPr>
      <w:proofErr w:type="spellStart"/>
      <w:r>
        <w:rPr>
          <w:rFonts w:ascii="Cambria" w:hAnsi="Cambria"/>
          <w:sz w:val="24"/>
          <w:szCs w:val="24"/>
        </w:rPr>
        <w:t>Honar</w:t>
      </w:r>
      <w:proofErr w:type="spellEnd"/>
      <w:r>
        <w:rPr>
          <w:rFonts w:ascii="Cambria" w:hAnsi="Cambria"/>
          <w:sz w:val="24"/>
          <w:szCs w:val="24"/>
        </w:rPr>
        <w:t xml:space="preserve"> mentioned that the Higher Education Work Group must also continue pushing for TVET and do its part in capacity building for K-12 teachers.</w:t>
      </w:r>
    </w:p>
    <w:p w:rsidR="00FC0BDA" w:rsidRDefault="00FC0BDA" w:rsidP="001F7F69">
      <w:pPr>
        <w:rPr>
          <w:rFonts w:ascii="Cambria" w:hAnsi="Cambria"/>
          <w:sz w:val="24"/>
          <w:szCs w:val="24"/>
        </w:rPr>
      </w:pPr>
    </w:p>
    <w:p w:rsidR="00FC0BDA" w:rsidRDefault="00FC0BDA" w:rsidP="001F7F69">
      <w:pPr>
        <w:rPr>
          <w:rFonts w:ascii="Cambria" w:hAnsi="Cambria"/>
          <w:sz w:val="24"/>
          <w:szCs w:val="24"/>
        </w:rPr>
      </w:pPr>
      <w:proofErr w:type="spellStart"/>
      <w:r>
        <w:rPr>
          <w:rFonts w:ascii="Cambria" w:hAnsi="Cambria"/>
          <w:sz w:val="24"/>
          <w:szCs w:val="24"/>
        </w:rPr>
        <w:lastRenderedPageBreak/>
        <w:t>Bashdar</w:t>
      </w:r>
      <w:proofErr w:type="spellEnd"/>
      <w:r>
        <w:rPr>
          <w:rFonts w:ascii="Cambria" w:hAnsi="Cambria"/>
          <w:sz w:val="24"/>
          <w:szCs w:val="24"/>
        </w:rPr>
        <w:t xml:space="preserve"> restated the role of the TF in serving as a repository for documents; these should include past studies/reports and market assessments. These could be uploaded to a virtual document room (in the cloud). </w:t>
      </w:r>
      <w:r w:rsidRPr="00FC0BDA">
        <w:rPr>
          <w:rFonts w:ascii="Cambria" w:hAnsi="Cambria"/>
          <w:i/>
          <w:sz w:val="24"/>
          <w:szCs w:val="24"/>
        </w:rPr>
        <w:t>A shared folder was initiated by UKH in the past; it c</w:t>
      </w:r>
      <w:r w:rsidR="00DB10F9">
        <w:rPr>
          <w:rFonts w:ascii="Cambria" w:hAnsi="Cambria"/>
          <w:i/>
          <w:sz w:val="24"/>
          <w:szCs w:val="24"/>
        </w:rPr>
        <w:t>an</w:t>
      </w:r>
      <w:r w:rsidRPr="00FC0BDA">
        <w:rPr>
          <w:rFonts w:ascii="Cambria" w:hAnsi="Cambria"/>
          <w:i/>
          <w:sz w:val="24"/>
          <w:szCs w:val="24"/>
        </w:rPr>
        <w:t xml:space="preserve"> be reactivated</w:t>
      </w:r>
      <w:r>
        <w:rPr>
          <w:rFonts w:ascii="Cambria" w:hAnsi="Cambria"/>
          <w:sz w:val="24"/>
          <w:szCs w:val="24"/>
        </w:rPr>
        <w:t xml:space="preserve">.  </w:t>
      </w:r>
    </w:p>
    <w:p w:rsidR="00DB10F9" w:rsidRDefault="00DB10F9" w:rsidP="001F7F69">
      <w:pPr>
        <w:rPr>
          <w:rFonts w:ascii="Cambria" w:hAnsi="Cambria"/>
          <w:sz w:val="24"/>
          <w:szCs w:val="24"/>
        </w:rPr>
      </w:pPr>
    </w:p>
    <w:p w:rsidR="00DB10F9" w:rsidRPr="002C355B" w:rsidRDefault="00DB10F9" w:rsidP="001F7F69">
      <w:pPr>
        <w:rPr>
          <w:rFonts w:ascii="Cambria" w:hAnsi="Cambria"/>
          <w:sz w:val="24"/>
          <w:szCs w:val="24"/>
        </w:rPr>
      </w:pPr>
      <w:proofErr w:type="spellStart"/>
      <w:r>
        <w:rPr>
          <w:rFonts w:ascii="Cambria" w:hAnsi="Cambria"/>
          <w:sz w:val="24"/>
          <w:szCs w:val="24"/>
        </w:rPr>
        <w:t>Bashdar</w:t>
      </w:r>
      <w:proofErr w:type="spellEnd"/>
      <w:r>
        <w:rPr>
          <w:rFonts w:ascii="Cambria" w:hAnsi="Cambria"/>
          <w:sz w:val="24"/>
          <w:szCs w:val="24"/>
        </w:rPr>
        <w:t xml:space="preserve"> also reported </w:t>
      </w:r>
      <w:r w:rsidR="00D30796">
        <w:rPr>
          <w:rFonts w:ascii="Cambria" w:hAnsi="Cambria"/>
          <w:sz w:val="24"/>
          <w:szCs w:val="24"/>
        </w:rPr>
        <w:t xml:space="preserve">wide </w:t>
      </w:r>
      <w:r>
        <w:rPr>
          <w:rFonts w:ascii="Cambria" w:hAnsi="Cambria"/>
          <w:sz w:val="24"/>
          <w:szCs w:val="24"/>
        </w:rPr>
        <w:t xml:space="preserve">confusion as to the role of the TF. There is the perception that the TF </w:t>
      </w:r>
      <w:r w:rsidR="00D30796">
        <w:rPr>
          <w:rFonts w:ascii="Cambria" w:hAnsi="Cambria"/>
          <w:sz w:val="24"/>
          <w:szCs w:val="24"/>
        </w:rPr>
        <w:t xml:space="preserve">delivers reports/documents. The TF is solely a consultative, supportive body that provides input and/or recommendations on a variety of issues across the educational spectrum as its members represent a variety of experiences and knowledge. The TF is not a decision-making body, and other entities should not put their respective initiatives on hold pending the TF’s actions. There was mention that UNESCO wanted to duplicate its activities in Baghdad in Erbil, but put that on hold due to the presence of the TF.  It is important for the TF to present itself at the Symposium to clarify its role, and provide evidence of its discussions/activities. </w:t>
      </w:r>
    </w:p>
    <w:p w:rsidR="002C355B" w:rsidRDefault="002C355B" w:rsidP="001F7F69">
      <w:pPr>
        <w:rPr>
          <w:rFonts w:asciiTheme="minorHAnsi" w:hAnsiTheme="minorHAnsi"/>
          <w:sz w:val="24"/>
          <w:szCs w:val="24"/>
        </w:rPr>
      </w:pPr>
    </w:p>
    <w:p w:rsidR="002C355B" w:rsidRDefault="00D30796" w:rsidP="001F7F69">
      <w:pPr>
        <w:rPr>
          <w:rFonts w:asciiTheme="minorHAnsi" w:hAnsiTheme="minorHAnsi"/>
          <w:sz w:val="24"/>
          <w:szCs w:val="24"/>
        </w:rPr>
      </w:pPr>
      <w:r>
        <w:rPr>
          <w:rFonts w:asciiTheme="minorHAnsi" w:hAnsiTheme="minorHAnsi"/>
          <w:sz w:val="24"/>
          <w:szCs w:val="24"/>
        </w:rPr>
        <w:t xml:space="preserve">The example of the Ministry of Education was posed. It needs support in developing its long term plans and vision. The TF could assist in conversations to help the </w:t>
      </w:r>
      <w:proofErr w:type="spellStart"/>
      <w:r>
        <w:rPr>
          <w:rFonts w:asciiTheme="minorHAnsi" w:hAnsiTheme="minorHAnsi"/>
          <w:sz w:val="24"/>
          <w:szCs w:val="24"/>
        </w:rPr>
        <w:t>MoE</w:t>
      </w:r>
      <w:proofErr w:type="spellEnd"/>
      <w:r>
        <w:rPr>
          <w:rFonts w:asciiTheme="minorHAnsi" w:hAnsiTheme="minorHAnsi"/>
          <w:sz w:val="24"/>
          <w:szCs w:val="24"/>
        </w:rPr>
        <w:t xml:space="preserve"> to focus on the longer view in strategic planning, </w:t>
      </w:r>
      <w:r w:rsidR="0051100D">
        <w:rPr>
          <w:rFonts w:asciiTheme="minorHAnsi" w:hAnsiTheme="minorHAnsi"/>
          <w:sz w:val="24"/>
          <w:szCs w:val="24"/>
        </w:rPr>
        <w:t xml:space="preserve">staging a SWOT analysis, </w:t>
      </w:r>
      <w:r>
        <w:rPr>
          <w:rFonts w:asciiTheme="minorHAnsi" w:hAnsiTheme="minorHAnsi"/>
          <w:sz w:val="24"/>
          <w:szCs w:val="24"/>
        </w:rPr>
        <w:t xml:space="preserve">setting goals, and developing an operational map. This planning session should be attended by organizations who are active in the educational sector. </w:t>
      </w:r>
      <w:r w:rsidR="0051100D">
        <w:rPr>
          <w:rFonts w:asciiTheme="minorHAnsi" w:hAnsiTheme="minorHAnsi"/>
          <w:sz w:val="24"/>
          <w:szCs w:val="24"/>
        </w:rPr>
        <w:t xml:space="preserve">Also, the Ministry of Planning should participate. This is totally within the purview of the TF; from such conversation(s), the TF would produce a document/roadmap to help the Ministry achieve its objectives. </w:t>
      </w:r>
    </w:p>
    <w:p w:rsidR="002C355B" w:rsidRDefault="002C355B" w:rsidP="001F7F69">
      <w:pPr>
        <w:rPr>
          <w:rFonts w:asciiTheme="minorHAnsi" w:hAnsiTheme="minorHAnsi"/>
          <w:sz w:val="24"/>
          <w:szCs w:val="24"/>
        </w:rPr>
      </w:pPr>
    </w:p>
    <w:p w:rsidR="0051100D" w:rsidRDefault="0051100D" w:rsidP="001F7F69">
      <w:pPr>
        <w:rPr>
          <w:rFonts w:asciiTheme="minorHAnsi" w:hAnsiTheme="minorHAnsi"/>
          <w:sz w:val="24"/>
          <w:szCs w:val="24"/>
        </w:rPr>
      </w:pPr>
      <w:r>
        <w:rPr>
          <w:rFonts w:asciiTheme="minorHAnsi" w:hAnsiTheme="minorHAnsi"/>
          <w:sz w:val="24"/>
          <w:szCs w:val="24"/>
        </w:rPr>
        <w:t xml:space="preserve">However, this initiative will also have its challenges. </w:t>
      </w:r>
      <w:proofErr w:type="spellStart"/>
      <w:r>
        <w:rPr>
          <w:rFonts w:asciiTheme="minorHAnsi" w:hAnsiTheme="minorHAnsi"/>
          <w:sz w:val="24"/>
          <w:szCs w:val="24"/>
        </w:rPr>
        <w:t>Abdulqader</w:t>
      </w:r>
      <w:proofErr w:type="spellEnd"/>
      <w:r>
        <w:rPr>
          <w:rFonts w:asciiTheme="minorHAnsi" w:hAnsiTheme="minorHAnsi"/>
          <w:sz w:val="24"/>
          <w:szCs w:val="24"/>
        </w:rPr>
        <w:t xml:space="preserve"> mentioned that UNESCO and UNICEF contributed to the development of strategic plans for the educational sector a decade ago. Yet due to the centralized nature of government, the planning process never filtered down to the level of the governorate. So, the organizations worked directly with the governorates on their sectorial plans. UNICEF assisted in the update and review of plans. </w:t>
      </w:r>
      <w:r w:rsidR="000C497A">
        <w:rPr>
          <w:rFonts w:asciiTheme="minorHAnsi" w:hAnsiTheme="minorHAnsi"/>
          <w:sz w:val="24"/>
          <w:szCs w:val="24"/>
        </w:rPr>
        <w:t xml:space="preserve">   </w:t>
      </w:r>
      <w:bookmarkStart w:id="0" w:name="_GoBack"/>
      <w:bookmarkEnd w:id="0"/>
    </w:p>
    <w:p w:rsidR="001F7F69" w:rsidRDefault="001F7F69" w:rsidP="001F7F69">
      <w:pPr>
        <w:rPr>
          <w:rFonts w:asciiTheme="minorHAnsi" w:hAnsiTheme="minorHAnsi"/>
          <w:sz w:val="24"/>
          <w:szCs w:val="24"/>
        </w:rPr>
      </w:pPr>
    </w:p>
    <w:p w:rsidR="001F7F69" w:rsidRDefault="001F7F69" w:rsidP="001F7F69">
      <w:pPr>
        <w:rPr>
          <w:rFonts w:asciiTheme="minorHAnsi" w:hAnsiTheme="minorHAnsi"/>
          <w:b/>
          <w:sz w:val="24"/>
          <w:szCs w:val="24"/>
          <w:u w:val="single"/>
        </w:rPr>
      </w:pPr>
      <w:r>
        <w:rPr>
          <w:rFonts w:asciiTheme="minorHAnsi" w:hAnsiTheme="minorHAnsi"/>
          <w:b/>
          <w:sz w:val="24"/>
          <w:szCs w:val="24"/>
          <w:u w:val="single"/>
        </w:rPr>
        <w:t>Points discussed</w:t>
      </w:r>
    </w:p>
    <w:p w:rsidR="001F7F69" w:rsidRDefault="001F7F69" w:rsidP="001F7F69">
      <w:pPr>
        <w:rPr>
          <w:rFonts w:asciiTheme="minorHAnsi" w:hAnsiTheme="minorHAnsi"/>
          <w:sz w:val="24"/>
          <w:szCs w:val="24"/>
        </w:rPr>
      </w:pPr>
      <w:r>
        <w:rPr>
          <w:rFonts w:asciiTheme="minorHAnsi" w:hAnsiTheme="minorHAnsi"/>
          <w:sz w:val="24"/>
          <w:szCs w:val="24"/>
        </w:rPr>
        <w:t>Date for event:</w:t>
      </w:r>
    </w:p>
    <w:p w:rsidR="001F7F69" w:rsidRDefault="001F7F69" w:rsidP="001F7F69">
      <w:pPr>
        <w:pStyle w:val="ListParagraph"/>
        <w:numPr>
          <w:ilvl w:val="0"/>
          <w:numId w:val="21"/>
        </w:numPr>
        <w:rPr>
          <w:rFonts w:asciiTheme="minorHAnsi" w:hAnsiTheme="minorHAnsi"/>
          <w:sz w:val="24"/>
          <w:szCs w:val="24"/>
        </w:rPr>
      </w:pPr>
      <w:r>
        <w:rPr>
          <w:rFonts w:asciiTheme="minorHAnsi" w:hAnsiTheme="minorHAnsi"/>
          <w:sz w:val="24"/>
          <w:szCs w:val="24"/>
        </w:rPr>
        <w:t xml:space="preserve">It was agreed that the originally forecasted date of December 4, was not feasible. </w:t>
      </w:r>
    </w:p>
    <w:p w:rsidR="001F7F69" w:rsidRDefault="001F7F69" w:rsidP="001F7F69">
      <w:pPr>
        <w:pStyle w:val="ListParagraph"/>
        <w:numPr>
          <w:ilvl w:val="0"/>
          <w:numId w:val="21"/>
        </w:numPr>
        <w:rPr>
          <w:rFonts w:asciiTheme="minorHAnsi" w:hAnsiTheme="minorHAnsi"/>
          <w:sz w:val="24"/>
          <w:szCs w:val="24"/>
        </w:rPr>
      </w:pPr>
      <w:r>
        <w:rPr>
          <w:rFonts w:asciiTheme="minorHAnsi" w:hAnsiTheme="minorHAnsi"/>
          <w:sz w:val="24"/>
          <w:szCs w:val="24"/>
        </w:rPr>
        <w:t>Due to the upcoming holiday season, scheduling in December is not realistic; key stakeholders will probably begin departing for their vacations by mid-month.</w:t>
      </w:r>
    </w:p>
    <w:p w:rsidR="001F7F69" w:rsidRDefault="001F7F69" w:rsidP="001F7F69">
      <w:pPr>
        <w:pStyle w:val="ListParagraph"/>
        <w:numPr>
          <w:ilvl w:val="0"/>
          <w:numId w:val="21"/>
        </w:numPr>
        <w:rPr>
          <w:rFonts w:asciiTheme="minorHAnsi" w:hAnsiTheme="minorHAnsi"/>
          <w:sz w:val="24"/>
          <w:szCs w:val="24"/>
        </w:rPr>
      </w:pPr>
      <w:r>
        <w:rPr>
          <w:rFonts w:asciiTheme="minorHAnsi" w:hAnsiTheme="minorHAnsi"/>
          <w:sz w:val="24"/>
          <w:szCs w:val="24"/>
        </w:rPr>
        <w:t>The date should depend on the availability of the key ministers who have stakes in the outcome of these discussions – the Minister of Education, Minister of Higher Education and Scientific Research, the Minister of Labor and Social Affairs, the Minister of Planning.</w:t>
      </w:r>
    </w:p>
    <w:p w:rsidR="001F7F69" w:rsidRDefault="001F7F69" w:rsidP="001F7F69">
      <w:pPr>
        <w:pStyle w:val="ListParagraph"/>
        <w:numPr>
          <w:ilvl w:val="0"/>
          <w:numId w:val="21"/>
        </w:numPr>
        <w:rPr>
          <w:rFonts w:asciiTheme="minorHAnsi" w:hAnsiTheme="minorHAnsi"/>
          <w:sz w:val="24"/>
          <w:szCs w:val="24"/>
        </w:rPr>
      </w:pPr>
      <w:r>
        <w:rPr>
          <w:rFonts w:asciiTheme="minorHAnsi" w:hAnsiTheme="minorHAnsi"/>
          <w:sz w:val="24"/>
          <w:szCs w:val="24"/>
        </w:rPr>
        <w:lastRenderedPageBreak/>
        <w:t xml:space="preserve">As the program becomes more complicated, more time is needed to properly plan; therefore, the more realistic timeframe would be the first or second full weeks of February. </w:t>
      </w:r>
    </w:p>
    <w:p w:rsidR="001F7F69" w:rsidRDefault="001F7F69" w:rsidP="001F7F69">
      <w:pPr>
        <w:rPr>
          <w:rFonts w:asciiTheme="minorHAnsi" w:hAnsiTheme="minorHAnsi"/>
          <w:sz w:val="24"/>
          <w:szCs w:val="24"/>
        </w:rPr>
      </w:pPr>
    </w:p>
    <w:p w:rsidR="001F7F69" w:rsidRDefault="001F7F69" w:rsidP="001F7F69">
      <w:pPr>
        <w:rPr>
          <w:rFonts w:asciiTheme="minorHAnsi" w:hAnsiTheme="minorHAnsi"/>
          <w:sz w:val="24"/>
          <w:szCs w:val="24"/>
        </w:rPr>
      </w:pPr>
      <w:r>
        <w:rPr>
          <w:rFonts w:asciiTheme="minorHAnsi" w:hAnsiTheme="minorHAnsi"/>
          <w:sz w:val="24"/>
          <w:szCs w:val="24"/>
        </w:rPr>
        <w:t>Guest list:</w:t>
      </w:r>
    </w:p>
    <w:p w:rsidR="001F7F69" w:rsidRDefault="001F7F69" w:rsidP="001F7F69">
      <w:pPr>
        <w:pStyle w:val="ListParagraph"/>
        <w:numPr>
          <w:ilvl w:val="0"/>
          <w:numId w:val="22"/>
        </w:numPr>
        <w:rPr>
          <w:rFonts w:asciiTheme="minorHAnsi" w:hAnsiTheme="minorHAnsi"/>
          <w:sz w:val="24"/>
          <w:szCs w:val="24"/>
        </w:rPr>
      </w:pPr>
      <w:r>
        <w:rPr>
          <w:rFonts w:asciiTheme="minorHAnsi" w:hAnsiTheme="minorHAnsi"/>
          <w:sz w:val="24"/>
          <w:szCs w:val="24"/>
        </w:rPr>
        <w:t>As stated above, the Ministers with stakes in the outcomes would all be invited.</w:t>
      </w:r>
    </w:p>
    <w:p w:rsidR="001F7F69" w:rsidRDefault="001F7F69" w:rsidP="001F7F69">
      <w:pPr>
        <w:pStyle w:val="ListParagraph"/>
        <w:numPr>
          <w:ilvl w:val="0"/>
          <w:numId w:val="22"/>
        </w:numPr>
        <w:rPr>
          <w:rFonts w:asciiTheme="minorHAnsi" w:hAnsiTheme="minorHAnsi"/>
          <w:sz w:val="24"/>
          <w:szCs w:val="24"/>
        </w:rPr>
      </w:pPr>
      <w:r>
        <w:rPr>
          <w:rFonts w:asciiTheme="minorHAnsi" w:hAnsiTheme="minorHAnsi"/>
          <w:sz w:val="24"/>
          <w:szCs w:val="24"/>
        </w:rPr>
        <w:t xml:space="preserve">Leaders in government, universities, and NGOs would be invited; invitations would go out to these entities; they would identify those to attend. </w:t>
      </w:r>
    </w:p>
    <w:p w:rsidR="001F7F69" w:rsidRDefault="001F7F69" w:rsidP="001F7F69">
      <w:pPr>
        <w:pStyle w:val="ListParagraph"/>
        <w:numPr>
          <w:ilvl w:val="0"/>
          <w:numId w:val="22"/>
        </w:numPr>
        <w:rPr>
          <w:rFonts w:asciiTheme="minorHAnsi" w:hAnsiTheme="minorHAnsi"/>
          <w:sz w:val="24"/>
          <w:szCs w:val="24"/>
        </w:rPr>
      </w:pPr>
      <w:r>
        <w:rPr>
          <w:rFonts w:asciiTheme="minorHAnsi" w:hAnsiTheme="minorHAnsi"/>
          <w:sz w:val="24"/>
          <w:szCs w:val="24"/>
        </w:rPr>
        <w:t xml:space="preserve">As TVET has strong support from the TVET Steering Committee and Council of Ministers in Baghdad, it is very important that they also be invited. </w:t>
      </w:r>
    </w:p>
    <w:p w:rsidR="001F7F69" w:rsidRDefault="001F7F69" w:rsidP="001F7F69">
      <w:pPr>
        <w:pStyle w:val="ListParagraph"/>
        <w:numPr>
          <w:ilvl w:val="0"/>
          <w:numId w:val="22"/>
        </w:numPr>
        <w:rPr>
          <w:rFonts w:asciiTheme="minorHAnsi" w:hAnsiTheme="minorHAnsi"/>
          <w:sz w:val="24"/>
          <w:szCs w:val="24"/>
        </w:rPr>
      </w:pPr>
      <w:r>
        <w:rPr>
          <w:rFonts w:asciiTheme="minorHAnsi" w:hAnsiTheme="minorHAnsi" w:cs="Segoe UI"/>
          <w:color w:val="242424"/>
          <w:shd w:val="clear" w:color="auto" w:fill="FFFFFF"/>
        </w:rPr>
        <w:t xml:space="preserve">Regarding discussions of the University Admissions, stakeholders such as high school teachers/administrators, representatives of Ministries, parents, university alumni be invited. </w:t>
      </w:r>
    </w:p>
    <w:p w:rsidR="001F7F69" w:rsidRDefault="001F7F69" w:rsidP="001F7F69">
      <w:pPr>
        <w:pStyle w:val="ListParagraph"/>
        <w:numPr>
          <w:ilvl w:val="0"/>
          <w:numId w:val="22"/>
        </w:numPr>
        <w:rPr>
          <w:rFonts w:asciiTheme="minorHAnsi" w:hAnsiTheme="minorHAnsi"/>
          <w:sz w:val="24"/>
          <w:szCs w:val="24"/>
        </w:rPr>
      </w:pPr>
      <w:r>
        <w:rPr>
          <w:rFonts w:asciiTheme="minorHAnsi" w:hAnsiTheme="minorHAnsi"/>
          <w:sz w:val="24"/>
          <w:szCs w:val="24"/>
        </w:rPr>
        <w:t xml:space="preserve">This should be a national event, and many of the country heads of the NGOs working in the educational sector should be invited. </w:t>
      </w:r>
    </w:p>
    <w:p w:rsidR="001F7F69" w:rsidRDefault="001F7F69" w:rsidP="001F7F69">
      <w:pPr>
        <w:pStyle w:val="ListParagraph"/>
        <w:numPr>
          <w:ilvl w:val="0"/>
          <w:numId w:val="22"/>
        </w:numPr>
        <w:rPr>
          <w:rFonts w:asciiTheme="minorHAnsi" w:hAnsiTheme="minorHAnsi"/>
          <w:sz w:val="24"/>
          <w:szCs w:val="24"/>
        </w:rPr>
      </w:pPr>
      <w:r>
        <w:rPr>
          <w:rFonts w:asciiTheme="minorHAnsi" w:hAnsiTheme="minorHAnsi"/>
          <w:sz w:val="24"/>
          <w:szCs w:val="24"/>
        </w:rPr>
        <w:t>People may be participating online; therefore, there must be appropriate technologies available.</w:t>
      </w:r>
    </w:p>
    <w:p w:rsidR="001F7F69" w:rsidRDefault="001F7F69" w:rsidP="001F7F69">
      <w:pPr>
        <w:pStyle w:val="ListParagraph"/>
        <w:numPr>
          <w:ilvl w:val="0"/>
          <w:numId w:val="22"/>
        </w:numPr>
        <w:rPr>
          <w:rFonts w:asciiTheme="minorHAnsi" w:hAnsiTheme="minorHAnsi"/>
          <w:sz w:val="24"/>
          <w:szCs w:val="24"/>
        </w:rPr>
      </w:pPr>
      <w:r>
        <w:rPr>
          <w:rFonts w:asciiTheme="minorHAnsi" w:hAnsiTheme="minorHAnsi"/>
          <w:sz w:val="24"/>
          <w:szCs w:val="24"/>
        </w:rPr>
        <w:t xml:space="preserve">Since leading business people/employers are focused on TVET, they should attend as well.  </w:t>
      </w:r>
    </w:p>
    <w:p w:rsidR="001F7F69" w:rsidRDefault="001F7F69" w:rsidP="001F7F69">
      <w:pPr>
        <w:rPr>
          <w:rFonts w:asciiTheme="minorHAnsi" w:hAnsiTheme="minorHAnsi"/>
          <w:sz w:val="24"/>
          <w:szCs w:val="24"/>
        </w:rPr>
      </w:pPr>
    </w:p>
    <w:p w:rsidR="001F7F69" w:rsidRDefault="001F7F69" w:rsidP="001F7F69">
      <w:pPr>
        <w:rPr>
          <w:rFonts w:asciiTheme="minorHAnsi" w:hAnsiTheme="minorHAnsi"/>
          <w:sz w:val="24"/>
          <w:szCs w:val="24"/>
        </w:rPr>
      </w:pPr>
      <w:r>
        <w:rPr>
          <w:rFonts w:asciiTheme="minorHAnsi" w:hAnsiTheme="minorHAnsi"/>
          <w:sz w:val="24"/>
          <w:szCs w:val="24"/>
        </w:rPr>
        <w:t>Agenda for program:</w:t>
      </w:r>
    </w:p>
    <w:p w:rsidR="001F7F69" w:rsidRDefault="001F7F69" w:rsidP="001F7F69">
      <w:pPr>
        <w:pStyle w:val="ListParagraph"/>
        <w:numPr>
          <w:ilvl w:val="0"/>
          <w:numId w:val="23"/>
        </w:numPr>
        <w:rPr>
          <w:rFonts w:asciiTheme="minorHAnsi" w:hAnsiTheme="minorHAnsi"/>
          <w:sz w:val="24"/>
          <w:szCs w:val="24"/>
        </w:rPr>
      </w:pPr>
      <w:r>
        <w:rPr>
          <w:rFonts w:asciiTheme="minorHAnsi" w:hAnsiTheme="minorHAnsi"/>
          <w:sz w:val="24"/>
          <w:szCs w:val="24"/>
        </w:rPr>
        <w:t>The original vision was to have four concurrent sessions, one room/session per TF workgroup; if two concurrent rooms/sessions, then one room would have Early Childhood in the morning and K-12 Curriculum in the afternoon, and the other would have TVET in the morning and University Admissions in the afternoon.</w:t>
      </w:r>
    </w:p>
    <w:p w:rsidR="001F7F69" w:rsidRDefault="001F7F69" w:rsidP="001F7F69">
      <w:pPr>
        <w:pStyle w:val="ListParagraph"/>
        <w:numPr>
          <w:ilvl w:val="0"/>
          <w:numId w:val="23"/>
        </w:numPr>
        <w:rPr>
          <w:rFonts w:asciiTheme="minorHAnsi" w:hAnsiTheme="minorHAnsi"/>
          <w:sz w:val="24"/>
          <w:szCs w:val="24"/>
        </w:rPr>
      </w:pPr>
      <w:r>
        <w:rPr>
          <w:rFonts w:asciiTheme="minorHAnsi" w:hAnsiTheme="minorHAnsi"/>
          <w:sz w:val="24"/>
          <w:szCs w:val="24"/>
        </w:rPr>
        <w:t>A couple of scenarios were discussed including having just one room – all participants listening to panel discussions with question and answer sessions to allow everyone to hear the breadth of topics. Question was raised as to whether this format would provide sufficient opportunity for feedback from the audience.</w:t>
      </w:r>
    </w:p>
    <w:p w:rsidR="001F7F69" w:rsidRDefault="001F7F69" w:rsidP="001F7F69">
      <w:pPr>
        <w:pStyle w:val="ListParagraph"/>
        <w:numPr>
          <w:ilvl w:val="0"/>
          <w:numId w:val="23"/>
        </w:numPr>
        <w:rPr>
          <w:rFonts w:asciiTheme="minorHAnsi" w:hAnsiTheme="minorHAnsi"/>
          <w:sz w:val="24"/>
          <w:szCs w:val="24"/>
        </w:rPr>
      </w:pPr>
      <w:r>
        <w:rPr>
          <w:rFonts w:asciiTheme="minorHAnsi" w:hAnsiTheme="minorHAnsi"/>
          <w:sz w:val="24"/>
          <w:szCs w:val="24"/>
        </w:rPr>
        <w:t xml:space="preserve">If VIPs attend, especially the Ministers, then they should have the opportunity for plenary speeches to discuss gaps in the current system and the need for reform. </w:t>
      </w:r>
    </w:p>
    <w:p w:rsidR="001F7F69" w:rsidRDefault="001F7F69" w:rsidP="001F7F69">
      <w:pPr>
        <w:pStyle w:val="ListParagraph"/>
        <w:numPr>
          <w:ilvl w:val="0"/>
          <w:numId w:val="23"/>
        </w:numPr>
        <w:rPr>
          <w:rFonts w:asciiTheme="minorHAnsi" w:hAnsiTheme="minorHAnsi"/>
          <w:sz w:val="24"/>
          <w:szCs w:val="24"/>
        </w:rPr>
      </w:pPr>
      <w:r>
        <w:rPr>
          <w:rFonts w:asciiTheme="minorHAnsi" w:hAnsiTheme="minorHAnsi"/>
          <w:sz w:val="24"/>
          <w:szCs w:val="24"/>
        </w:rPr>
        <w:t>Members agreed that it is important to give participants in the sessions sufficient time to discuss and provide input.</w:t>
      </w:r>
    </w:p>
    <w:p w:rsidR="001F7F69" w:rsidRDefault="001F7F69" w:rsidP="001F7F69">
      <w:pPr>
        <w:rPr>
          <w:rFonts w:asciiTheme="minorHAnsi" w:hAnsiTheme="minorHAnsi"/>
          <w:sz w:val="24"/>
          <w:szCs w:val="24"/>
        </w:rPr>
      </w:pPr>
    </w:p>
    <w:p w:rsidR="001F7F69" w:rsidRDefault="001F7F69" w:rsidP="001F7F69">
      <w:pPr>
        <w:rPr>
          <w:rFonts w:asciiTheme="minorHAnsi" w:hAnsiTheme="minorHAnsi"/>
          <w:sz w:val="24"/>
          <w:szCs w:val="24"/>
        </w:rPr>
      </w:pPr>
      <w:r>
        <w:rPr>
          <w:rFonts w:asciiTheme="minorHAnsi" w:hAnsiTheme="minorHAnsi"/>
          <w:sz w:val="24"/>
          <w:szCs w:val="24"/>
        </w:rPr>
        <w:t>Decision on Program Agenda:</w:t>
      </w:r>
    </w:p>
    <w:p w:rsidR="001F7F69" w:rsidRDefault="001F7F69" w:rsidP="001F7F69">
      <w:pPr>
        <w:pStyle w:val="ListParagraph"/>
        <w:numPr>
          <w:ilvl w:val="0"/>
          <w:numId w:val="24"/>
        </w:numPr>
        <w:rPr>
          <w:rFonts w:asciiTheme="minorHAnsi" w:hAnsiTheme="minorHAnsi"/>
          <w:sz w:val="24"/>
          <w:szCs w:val="24"/>
        </w:rPr>
      </w:pPr>
      <w:r>
        <w:rPr>
          <w:rFonts w:asciiTheme="minorHAnsi" w:hAnsiTheme="minorHAnsi"/>
          <w:sz w:val="24"/>
          <w:szCs w:val="24"/>
        </w:rPr>
        <w:t>Day 1</w:t>
      </w:r>
    </w:p>
    <w:p w:rsidR="001F7F69" w:rsidRDefault="001F7F69" w:rsidP="001F7F69">
      <w:pPr>
        <w:pStyle w:val="ListParagraph"/>
        <w:numPr>
          <w:ilvl w:val="1"/>
          <w:numId w:val="24"/>
        </w:numPr>
        <w:rPr>
          <w:rFonts w:asciiTheme="minorHAnsi" w:hAnsiTheme="minorHAnsi"/>
          <w:sz w:val="24"/>
          <w:szCs w:val="24"/>
        </w:rPr>
      </w:pPr>
      <w:r>
        <w:rPr>
          <w:rFonts w:asciiTheme="minorHAnsi" w:hAnsiTheme="minorHAnsi"/>
          <w:sz w:val="24"/>
          <w:szCs w:val="24"/>
        </w:rPr>
        <w:t>Arrival and Registration</w:t>
      </w:r>
    </w:p>
    <w:p w:rsidR="001F7F69" w:rsidRDefault="001F7F69" w:rsidP="001F7F69">
      <w:pPr>
        <w:pStyle w:val="ListParagraph"/>
        <w:numPr>
          <w:ilvl w:val="1"/>
          <w:numId w:val="24"/>
        </w:numPr>
        <w:rPr>
          <w:rFonts w:asciiTheme="minorHAnsi" w:hAnsiTheme="minorHAnsi"/>
          <w:sz w:val="24"/>
          <w:szCs w:val="24"/>
        </w:rPr>
      </w:pPr>
      <w:r>
        <w:rPr>
          <w:rFonts w:asciiTheme="minorHAnsi" w:hAnsiTheme="minorHAnsi"/>
          <w:sz w:val="24"/>
          <w:szCs w:val="24"/>
        </w:rPr>
        <w:t>Introductory Speech</w:t>
      </w:r>
    </w:p>
    <w:p w:rsidR="001F7F69" w:rsidRDefault="001F7F69" w:rsidP="001F7F69">
      <w:pPr>
        <w:pStyle w:val="ListParagraph"/>
        <w:numPr>
          <w:ilvl w:val="1"/>
          <w:numId w:val="24"/>
        </w:numPr>
        <w:rPr>
          <w:rFonts w:asciiTheme="minorHAnsi" w:hAnsiTheme="minorHAnsi"/>
          <w:sz w:val="24"/>
          <w:szCs w:val="24"/>
        </w:rPr>
      </w:pPr>
      <w:r>
        <w:rPr>
          <w:rFonts w:asciiTheme="minorHAnsi" w:hAnsiTheme="minorHAnsi"/>
          <w:sz w:val="24"/>
          <w:szCs w:val="24"/>
        </w:rPr>
        <w:lastRenderedPageBreak/>
        <w:t>Plenary Speeches by Minister of Education, Minister of Higher Education, and others as appropriate</w:t>
      </w:r>
    </w:p>
    <w:p w:rsidR="001F7F69" w:rsidRDefault="001F7F69" w:rsidP="001F7F69">
      <w:pPr>
        <w:pStyle w:val="ListParagraph"/>
        <w:numPr>
          <w:ilvl w:val="1"/>
          <w:numId w:val="24"/>
        </w:numPr>
        <w:rPr>
          <w:rFonts w:asciiTheme="minorHAnsi" w:hAnsiTheme="minorHAnsi"/>
          <w:sz w:val="24"/>
          <w:szCs w:val="24"/>
        </w:rPr>
      </w:pPr>
      <w:r>
        <w:rPr>
          <w:rFonts w:asciiTheme="minorHAnsi" w:hAnsiTheme="minorHAnsi"/>
          <w:sz w:val="24"/>
          <w:szCs w:val="24"/>
        </w:rPr>
        <w:t>Coffee Break</w:t>
      </w:r>
    </w:p>
    <w:p w:rsidR="001F7F69" w:rsidRDefault="001F7F69" w:rsidP="001F7F69">
      <w:pPr>
        <w:pStyle w:val="ListParagraph"/>
        <w:numPr>
          <w:ilvl w:val="1"/>
          <w:numId w:val="24"/>
        </w:numPr>
        <w:rPr>
          <w:rFonts w:asciiTheme="minorHAnsi" w:hAnsiTheme="minorHAnsi"/>
          <w:sz w:val="24"/>
          <w:szCs w:val="24"/>
        </w:rPr>
      </w:pPr>
      <w:r>
        <w:rPr>
          <w:rFonts w:asciiTheme="minorHAnsi" w:hAnsiTheme="minorHAnsi"/>
          <w:sz w:val="24"/>
          <w:szCs w:val="24"/>
        </w:rPr>
        <w:t>Breakout Session IA – ECE and K-12 Curriculum Design</w:t>
      </w:r>
    </w:p>
    <w:p w:rsidR="001F7F69" w:rsidRDefault="001F7F69" w:rsidP="001F7F69">
      <w:pPr>
        <w:pStyle w:val="ListParagraph"/>
        <w:numPr>
          <w:ilvl w:val="1"/>
          <w:numId w:val="24"/>
        </w:numPr>
        <w:rPr>
          <w:rFonts w:asciiTheme="minorHAnsi" w:hAnsiTheme="minorHAnsi"/>
          <w:sz w:val="24"/>
          <w:szCs w:val="24"/>
        </w:rPr>
      </w:pPr>
      <w:r>
        <w:rPr>
          <w:rFonts w:asciiTheme="minorHAnsi" w:hAnsiTheme="minorHAnsi"/>
          <w:sz w:val="24"/>
          <w:szCs w:val="24"/>
        </w:rPr>
        <w:t>Breakout Session IB – TVET and University Admissions</w:t>
      </w:r>
    </w:p>
    <w:p w:rsidR="001F7F69" w:rsidRDefault="001F7F69" w:rsidP="001F7F69">
      <w:pPr>
        <w:pStyle w:val="ListParagraph"/>
        <w:numPr>
          <w:ilvl w:val="1"/>
          <w:numId w:val="24"/>
        </w:numPr>
        <w:rPr>
          <w:rFonts w:asciiTheme="minorHAnsi" w:hAnsiTheme="minorHAnsi"/>
          <w:sz w:val="24"/>
          <w:szCs w:val="24"/>
        </w:rPr>
      </w:pPr>
      <w:r>
        <w:rPr>
          <w:rFonts w:asciiTheme="minorHAnsi" w:hAnsiTheme="minorHAnsi"/>
          <w:sz w:val="24"/>
          <w:szCs w:val="24"/>
        </w:rPr>
        <w:t>Lunch</w:t>
      </w:r>
    </w:p>
    <w:p w:rsidR="001F7F69" w:rsidRDefault="001F7F69" w:rsidP="001F7F69">
      <w:pPr>
        <w:pStyle w:val="ListParagraph"/>
        <w:numPr>
          <w:ilvl w:val="1"/>
          <w:numId w:val="24"/>
        </w:numPr>
        <w:rPr>
          <w:rFonts w:asciiTheme="minorHAnsi" w:hAnsiTheme="minorHAnsi"/>
          <w:sz w:val="24"/>
          <w:szCs w:val="24"/>
        </w:rPr>
      </w:pPr>
      <w:r>
        <w:rPr>
          <w:rFonts w:asciiTheme="minorHAnsi" w:hAnsiTheme="minorHAnsi"/>
          <w:sz w:val="24"/>
          <w:szCs w:val="24"/>
        </w:rPr>
        <w:t>Breakout Session 2A – ECE and K-12 Curriculum Design</w:t>
      </w:r>
    </w:p>
    <w:p w:rsidR="001F7F69" w:rsidRDefault="001F7F69" w:rsidP="001F7F69">
      <w:pPr>
        <w:pStyle w:val="ListParagraph"/>
        <w:numPr>
          <w:ilvl w:val="1"/>
          <w:numId w:val="24"/>
        </w:numPr>
        <w:rPr>
          <w:rFonts w:asciiTheme="minorHAnsi" w:hAnsiTheme="minorHAnsi"/>
          <w:sz w:val="24"/>
          <w:szCs w:val="24"/>
        </w:rPr>
      </w:pPr>
      <w:r>
        <w:rPr>
          <w:rFonts w:asciiTheme="minorHAnsi" w:hAnsiTheme="minorHAnsi"/>
          <w:sz w:val="24"/>
          <w:szCs w:val="24"/>
        </w:rPr>
        <w:t>Breakout Session 2B – TVET and University Admissions</w:t>
      </w:r>
    </w:p>
    <w:p w:rsidR="001F7F69" w:rsidRDefault="001F7F69" w:rsidP="001F7F69">
      <w:pPr>
        <w:pStyle w:val="ListParagraph"/>
        <w:numPr>
          <w:ilvl w:val="1"/>
          <w:numId w:val="24"/>
        </w:numPr>
        <w:rPr>
          <w:rFonts w:asciiTheme="minorHAnsi" w:hAnsiTheme="minorHAnsi"/>
          <w:sz w:val="24"/>
          <w:szCs w:val="24"/>
        </w:rPr>
      </w:pPr>
      <w:r>
        <w:rPr>
          <w:rFonts w:asciiTheme="minorHAnsi" w:hAnsiTheme="minorHAnsi"/>
          <w:sz w:val="24"/>
          <w:szCs w:val="24"/>
        </w:rPr>
        <w:t>Coffee Break</w:t>
      </w:r>
    </w:p>
    <w:p w:rsidR="001F7F69" w:rsidRDefault="001F7F69" w:rsidP="001F7F69">
      <w:pPr>
        <w:pStyle w:val="ListParagraph"/>
        <w:numPr>
          <w:ilvl w:val="1"/>
          <w:numId w:val="24"/>
        </w:numPr>
        <w:rPr>
          <w:rFonts w:asciiTheme="minorHAnsi" w:hAnsiTheme="minorHAnsi"/>
          <w:sz w:val="24"/>
          <w:szCs w:val="24"/>
        </w:rPr>
      </w:pPr>
      <w:r>
        <w:rPr>
          <w:rFonts w:asciiTheme="minorHAnsi" w:hAnsiTheme="minorHAnsi"/>
          <w:sz w:val="24"/>
          <w:szCs w:val="24"/>
        </w:rPr>
        <w:t>Breakout Session 3A – Identification of recommendations/actions</w:t>
      </w:r>
    </w:p>
    <w:p w:rsidR="001F7F69" w:rsidRDefault="001F7F69" w:rsidP="001F7F69">
      <w:pPr>
        <w:pStyle w:val="ListParagraph"/>
        <w:numPr>
          <w:ilvl w:val="1"/>
          <w:numId w:val="24"/>
        </w:numPr>
        <w:rPr>
          <w:rFonts w:asciiTheme="minorHAnsi" w:hAnsiTheme="minorHAnsi"/>
          <w:sz w:val="24"/>
          <w:szCs w:val="24"/>
        </w:rPr>
      </w:pPr>
      <w:r>
        <w:rPr>
          <w:rFonts w:asciiTheme="minorHAnsi" w:hAnsiTheme="minorHAnsi"/>
          <w:sz w:val="24"/>
          <w:szCs w:val="24"/>
        </w:rPr>
        <w:t>Breakout Session 3B -  Identification of recommendations/actions</w:t>
      </w:r>
    </w:p>
    <w:p w:rsidR="001F7F69" w:rsidRDefault="001F7F69" w:rsidP="001F7F69">
      <w:pPr>
        <w:pStyle w:val="ListParagraph"/>
        <w:numPr>
          <w:ilvl w:val="0"/>
          <w:numId w:val="24"/>
        </w:numPr>
        <w:rPr>
          <w:rFonts w:asciiTheme="minorHAnsi" w:hAnsiTheme="minorHAnsi"/>
          <w:sz w:val="24"/>
          <w:szCs w:val="24"/>
        </w:rPr>
      </w:pPr>
      <w:r>
        <w:rPr>
          <w:rFonts w:asciiTheme="minorHAnsi" w:hAnsiTheme="minorHAnsi"/>
          <w:sz w:val="24"/>
          <w:szCs w:val="24"/>
        </w:rPr>
        <w:t>Day 2</w:t>
      </w:r>
    </w:p>
    <w:p w:rsidR="001F7F69" w:rsidRDefault="001F7F69" w:rsidP="001F7F69">
      <w:pPr>
        <w:pStyle w:val="ListParagraph"/>
        <w:numPr>
          <w:ilvl w:val="1"/>
          <w:numId w:val="24"/>
        </w:numPr>
        <w:rPr>
          <w:rFonts w:asciiTheme="minorHAnsi" w:hAnsiTheme="minorHAnsi"/>
          <w:sz w:val="24"/>
          <w:szCs w:val="24"/>
        </w:rPr>
      </w:pPr>
      <w:r>
        <w:rPr>
          <w:rFonts w:asciiTheme="minorHAnsi" w:hAnsiTheme="minorHAnsi"/>
          <w:sz w:val="24"/>
          <w:szCs w:val="24"/>
        </w:rPr>
        <w:t>One session - Reporting out from Breakout Sessions with presentation of findings/recommendations/action plans for ECE and K-12 Curriculum Design</w:t>
      </w:r>
    </w:p>
    <w:p w:rsidR="001F7F69" w:rsidRDefault="001F7F69" w:rsidP="001F7F69">
      <w:pPr>
        <w:pStyle w:val="ListParagraph"/>
        <w:numPr>
          <w:ilvl w:val="1"/>
          <w:numId w:val="24"/>
        </w:numPr>
        <w:rPr>
          <w:rFonts w:asciiTheme="minorHAnsi" w:hAnsiTheme="minorHAnsi"/>
          <w:sz w:val="24"/>
          <w:szCs w:val="24"/>
        </w:rPr>
      </w:pPr>
      <w:r>
        <w:rPr>
          <w:rFonts w:asciiTheme="minorHAnsi" w:hAnsiTheme="minorHAnsi"/>
          <w:sz w:val="24"/>
          <w:szCs w:val="24"/>
        </w:rPr>
        <w:t>Coffee Break</w:t>
      </w:r>
    </w:p>
    <w:p w:rsidR="001F7F69" w:rsidRDefault="001F7F69" w:rsidP="001F7F69">
      <w:pPr>
        <w:pStyle w:val="ListParagraph"/>
        <w:numPr>
          <w:ilvl w:val="1"/>
          <w:numId w:val="24"/>
        </w:numPr>
        <w:rPr>
          <w:rFonts w:asciiTheme="minorHAnsi" w:hAnsiTheme="minorHAnsi"/>
          <w:sz w:val="24"/>
          <w:szCs w:val="24"/>
        </w:rPr>
      </w:pPr>
      <w:r>
        <w:rPr>
          <w:rFonts w:asciiTheme="minorHAnsi" w:hAnsiTheme="minorHAnsi"/>
          <w:sz w:val="24"/>
          <w:szCs w:val="24"/>
        </w:rPr>
        <w:t>Continued reporting out for TVET and University Admissions</w:t>
      </w:r>
    </w:p>
    <w:p w:rsidR="001F7F69" w:rsidRDefault="001F7F69" w:rsidP="001F7F69">
      <w:pPr>
        <w:rPr>
          <w:rFonts w:asciiTheme="minorHAnsi" w:hAnsiTheme="minorHAnsi"/>
          <w:sz w:val="24"/>
          <w:szCs w:val="24"/>
        </w:rPr>
      </w:pPr>
    </w:p>
    <w:p w:rsidR="001F7F69" w:rsidRDefault="001F7F69" w:rsidP="001F7F69">
      <w:pPr>
        <w:rPr>
          <w:rFonts w:asciiTheme="minorHAnsi" w:hAnsiTheme="minorHAnsi"/>
          <w:sz w:val="24"/>
          <w:szCs w:val="24"/>
        </w:rPr>
      </w:pPr>
      <w:r>
        <w:rPr>
          <w:rFonts w:asciiTheme="minorHAnsi" w:hAnsiTheme="minorHAnsi"/>
          <w:sz w:val="24"/>
          <w:szCs w:val="24"/>
        </w:rPr>
        <w:t>Action Items:</w:t>
      </w:r>
    </w:p>
    <w:p w:rsidR="001F7F69" w:rsidRDefault="001F7F69" w:rsidP="001F7F69">
      <w:pPr>
        <w:pStyle w:val="ListParagraph"/>
        <w:numPr>
          <w:ilvl w:val="0"/>
          <w:numId w:val="25"/>
        </w:numPr>
        <w:rPr>
          <w:rFonts w:asciiTheme="minorHAnsi" w:hAnsiTheme="minorHAnsi"/>
          <w:sz w:val="24"/>
          <w:szCs w:val="24"/>
        </w:rPr>
      </w:pPr>
      <w:r>
        <w:rPr>
          <w:rFonts w:asciiTheme="minorHAnsi" w:hAnsiTheme="minorHAnsi"/>
          <w:sz w:val="24"/>
          <w:szCs w:val="24"/>
        </w:rPr>
        <w:t>Contact Ministries to identify dates in February when the Ministers are available to attend.</w:t>
      </w:r>
    </w:p>
    <w:p w:rsidR="001F7F69" w:rsidRDefault="001F7F69" w:rsidP="001F7F69">
      <w:pPr>
        <w:pStyle w:val="ListParagraph"/>
        <w:numPr>
          <w:ilvl w:val="0"/>
          <w:numId w:val="25"/>
        </w:numPr>
        <w:rPr>
          <w:rFonts w:asciiTheme="minorHAnsi" w:hAnsiTheme="minorHAnsi"/>
          <w:sz w:val="24"/>
          <w:szCs w:val="24"/>
        </w:rPr>
      </w:pPr>
      <w:r>
        <w:rPr>
          <w:rFonts w:asciiTheme="minorHAnsi" w:hAnsiTheme="minorHAnsi"/>
          <w:sz w:val="24"/>
          <w:szCs w:val="24"/>
        </w:rPr>
        <w:t xml:space="preserve">Each member of the TF will develop a list of prospective guests, again to include the span of educational stakeholders, Ministries, NGOs, Kurdistan and beyond. </w:t>
      </w:r>
    </w:p>
    <w:p w:rsidR="001F7F69" w:rsidRDefault="001F7F69" w:rsidP="001F7F69">
      <w:pPr>
        <w:pStyle w:val="ListParagraph"/>
        <w:numPr>
          <w:ilvl w:val="0"/>
          <w:numId w:val="25"/>
        </w:numPr>
        <w:rPr>
          <w:rFonts w:asciiTheme="minorHAnsi" w:hAnsiTheme="minorHAnsi"/>
          <w:sz w:val="24"/>
          <w:szCs w:val="24"/>
        </w:rPr>
      </w:pPr>
      <w:r>
        <w:rPr>
          <w:rFonts w:asciiTheme="minorHAnsi" w:hAnsiTheme="minorHAnsi"/>
          <w:sz w:val="24"/>
          <w:szCs w:val="24"/>
        </w:rPr>
        <w:t xml:space="preserve">Once the date for the forum is established, begin the process of inviting international and out-of-town guests (save the date). This would also include soliciting participation from people out-of-country who would be willing to participate via distance technologies. </w:t>
      </w:r>
    </w:p>
    <w:p w:rsidR="001F7F69" w:rsidRDefault="001F7F69" w:rsidP="001F7F69">
      <w:pPr>
        <w:pStyle w:val="ListParagraph"/>
        <w:numPr>
          <w:ilvl w:val="0"/>
          <w:numId w:val="25"/>
        </w:numPr>
        <w:rPr>
          <w:rFonts w:asciiTheme="minorHAnsi" w:hAnsiTheme="minorHAnsi"/>
          <w:sz w:val="24"/>
          <w:szCs w:val="24"/>
        </w:rPr>
      </w:pPr>
      <w:r>
        <w:rPr>
          <w:rFonts w:asciiTheme="minorHAnsi" w:hAnsiTheme="minorHAnsi"/>
          <w:sz w:val="24"/>
          <w:szCs w:val="24"/>
        </w:rPr>
        <w:t xml:space="preserve">Once the date for the forum is established, reserve the venue and establish a team to handle the logistics. </w:t>
      </w:r>
    </w:p>
    <w:p w:rsidR="001F7F69" w:rsidRDefault="001F7F69" w:rsidP="001F7F69">
      <w:pPr>
        <w:pStyle w:val="ListParagraph"/>
        <w:numPr>
          <w:ilvl w:val="0"/>
          <w:numId w:val="25"/>
        </w:numPr>
        <w:rPr>
          <w:rFonts w:asciiTheme="minorHAnsi" w:hAnsiTheme="minorHAnsi"/>
          <w:sz w:val="24"/>
          <w:szCs w:val="24"/>
        </w:rPr>
      </w:pPr>
      <w:r>
        <w:rPr>
          <w:rFonts w:asciiTheme="minorHAnsi" w:hAnsiTheme="minorHAnsi"/>
          <w:sz w:val="24"/>
          <w:szCs w:val="24"/>
        </w:rPr>
        <w:t>Refine the program for the event.</w:t>
      </w:r>
    </w:p>
    <w:p w:rsidR="001F7F69" w:rsidRDefault="001F7F69" w:rsidP="001F7F69">
      <w:pPr>
        <w:pStyle w:val="ListParagraph"/>
        <w:numPr>
          <w:ilvl w:val="0"/>
          <w:numId w:val="25"/>
        </w:numPr>
        <w:rPr>
          <w:rFonts w:asciiTheme="minorHAnsi" w:hAnsiTheme="minorHAnsi"/>
          <w:sz w:val="24"/>
          <w:szCs w:val="24"/>
        </w:rPr>
      </w:pPr>
      <w:r>
        <w:rPr>
          <w:rFonts w:asciiTheme="minorHAnsi" w:hAnsiTheme="minorHAnsi"/>
          <w:sz w:val="24"/>
          <w:szCs w:val="24"/>
        </w:rPr>
        <w:t xml:space="preserve">Write a </w:t>
      </w:r>
      <w:proofErr w:type="gramStart"/>
      <w:r>
        <w:rPr>
          <w:rFonts w:asciiTheme="minorHAnsi" w:hAnsiTheme="minorHAnsi"/>
          <w:sz w:val="24"/>
          <w:szCs w:val="24"/>
        </w:rPr>
        <w:t>one page</w:t>
      </w:r>
      <w:proofErr w:type="gramEnd"/>
      <w:r>
        <w:rPr>
          <w:rFonts w:asciiTheme="minorHAnsi" w:hAnsiTheme="minorHAnsi"/>
          <w:sz w:val="24"/>
          <w:szCs w:val="24"/>
        </w:rPr>
        <w:t xml:space="preserve"> narrative with agenda; distribute this document along with the invitation to inform invitees of the objectives and program of the event. </w:t>
      </w:r>
    </w:p>
    <w:p w:rsidR="001F7F69" w:rsidRDefault="001F7F69" w:rsidP="001F7F69">
      <w:pPr>
        <w:rPr>
          <w:rFonts w:asciiTheme="minorHAnsi" w:hAnsiTheme="minorHAnsi"/>
          <w:sz w:val="24"/>
          <w:szCs w:val="24"/>
        </w:rPr>
      </w:pPr>
      <w:r>
        <w:rPr>
          <w:rFonts w:asciiTheme="minorHAnsi" w:hAnsiTheme="minorHAnsi"/>
          <w:sz w:val="24"/>
          <w:szCs w:val="24"/>
        </w:rPr>
        <w:t xml:space="preserve">  </w:t>
      </w:r>
    </w:p>
    <w:p w:rsidR="001F7F69" w:rsidRDefault="001F7F69" w:rsidP="001F7F69">
      <w:pPr>
        <w:rPr>
          <w:rFonts w:asciiTheme="minorHAnsi" w:hAnsiTheme="minorHAnsi"/>
          <w:sz w:val="24"/>
          <w:szCs w:val="24"/>
        </w:rPr>
      </w:pPr>
      <w:r>
        <w:rPr>
          <w:rFonts w:asciiTheme="minorHAnsi" w:hAnsiTheme="minorHAnsi"/>
          <w:sz w:val="24"/>
          <w:szCs w:val="24"/>
        </w:rPr>
        <w:t xml:space="preserve">Members were asked to review the Minutes to ensure that the information accurately reflects the consensus. It is important that everyone be in agreement on the vision for the event as we move forward. </w:t>
      </w:r>
    </w:p>
    <w:p w:rsidR="001F7F69" w:rsidRDefault="001F7F69" w:rsidP="001F7F69">
      <w:pPr>
        <w:rPr>
          <w:rFonts w:asciiTheme="minorHAnsi" w:hAnsiTheme="minorHAnsi"/>
          <w:sz w:val="24"/>
          <w:szCs w:val="24"/>
        </w:rPr>
      </w:pPr>
    </w:p>
    <w:p w:rsidR="001F7F69" w:rsidRDefault="001F7F69" w:rsidP="001F7F69">
      <w:pPr>
        <w:rPr>
          <w:rFonts w:asciiTheme="minorHAnsi" w:hAnsiTheme="minorHAnsi"/>
          <w:sz w:val="24"/>
          <w:szCs w:val="24"/>
        </w:rPr>
      </w:pPr>
      <w:r>
        <w:rPr>
          <w:rFonts w:asciiTheme="minorHAnsi" w:hAnsiTheme="minorHAnsi"/>
          <w:sz w:val="24"/>
          <w:szCs w:val="24"/>
        </w:rPr>
        <w:t xml:space="preserve">Meeting adjourned at 12:05 </w:t>
      </w:r>
    </w:p>
    <w:p w:rsidR="00960D45" w:rsidRDefault="00960D45" w:rsidP="00960D45">
      <w:pPr>
        <w:shd w:val="clear" w:color="auto" w:fill="FFFFFF"/>
        <w:spacing w:line="240" w:lineRule="auto"/>
        <w:rPr>
          <w:rFonts w:ascii="Calibri" w:eastAsia="Times New Roman" w:hAnsi="Calibri" w:cs="Calibri"/>
          <w:color w:val="000000"/>
        </w:rPr>
      </w:pPr>
    </w:p>
    <w:sectPr w:rsidR="00960D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16438"/>
    <w:multiLevelType w:val="multilevel"/>
    <w:tmpl w:val="EC10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7220E4"/>
    <w:multiLevelType w:val="hybridMultilevel"/>
    <w:tmpl w:val="E4ECA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65770C"/>
    <w:multiLevelType w:val="multilevel"/>
    <w:tmpl w:val="CBAC0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C2395E"/>
    <w:multiLevelType w:val="multilevel"/>
    <w:tmpl w:val="26363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134BFE"/>
    <w:multiLevelType w:val="hybridMultilevel"/>
    <w:tmpl w:val="1B944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F1134"/>
    <w:multiLevelType w:val="hybridMultilevel"/>
    <w:tmpl w:val="6D3E8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3BC4368"/>
    <w:multiLevelType w:val="multilevel"/>
    <w:tmpl w:val="6F6AD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152916"/>
    <w:multiLevelType w:val="hybridMultilevel"/>
    <w:tmpl w:val="EBA47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DB31001"/>
    <w:multiLevelType w:val="hybridMultilevel"/>
    <w:tmpl w:val="44028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DD0227"/>
    <w:multiLevelType w:val="hybridMultilevel"/>
    <w:tmpl w:val="7BDE9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003F08"/>
    <w:multiLevelType w:val="hybridMultilevel"/>
    <w:tmpl w:val="CD804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132B10"/>
    <w:multiLevelType w:val="multilevel"/>
    <w:tmpl w:val="97DEC3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362B69"/>
    <w:multiLevelType w:val="hybridMultilevel"/>
    <w:tmpl w:val="34249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9E3F08"/>
    <w:multiLevelType w:val="multilevel"/>
    <w:tmpl w:val="AA946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34D1643"/>
    <w:multiLevelType w:val="multilevel"/>
    <w:tmpl w:val="8B5016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6F367B"/>
    <w:multiLevelType w:val="hybridMultilevel"/>
    <w:tmpl w:val="9D3A2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6D40B1"/>
    <w:multiLevelType w:val="multilevel"/>
    <w:tmpl w:val="FA88D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B6157FD"/>
    <w:multiLevelType w:val="hybridMultilevel"/>
    <w:tmpl w:val="83EED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9C35F1"/>
    <w:multiLevelType w:val="hybridMultilevel"/>
    <w:tmpl w:val="5A200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F1037B"/>
    <w:multiLevelType w:val="hybridMultilevel"/>
    <w:tmpl w:val="4ACCC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1F693C"/>
    <w:multiLevelType w:val="hybridMultilevel"/>
    <w:tmpl w:val="EEBA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22759A"/>
    <w:multiLevelType w:val="multilevel"/>
    <w:tmpl w:val="CAA22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0437A93"/>
    <w:multiLevelType w:val="multilevel"/>
    <w:tmpl w:val="3F62F2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27B1C5C"/>
    <w:multiLevelType w:val="hybridMultilevel"/>
    <w:tmpl w:val="5B428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4A94137"/>
    <w:multiLevelType w:val="multilevel"/>
    <w:tmpl w:val="5ED45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3"/>
  </w:num>
  <w:num w:numId="3">
    <w:abstractNumId w:val="21"/>
  </w:num>
  <w:num w:numId="4">
    <w:abstractNumId w:val="11"/>
  </w:num>
  <w:num w:numId="5">
    <w:abstractNumId w:val="13"/>
  </w:num>
  <w:num w:numId="6">
    <w:abstractNumId w:val="0"/>
  </w:num>
  <w:num w:numId="7">
    <w:abstractNumId w:val="22"/>
  </w:num>
  <w:num w:numId="8">
    <w:abstractNumId w:val="2"/>
  </w:num>
  <w:num w:numId="9">
    <w:abstractNumId w:val="14"/>
  </w:num>
  <w:num w:numId="10">
    <w:abstractNumId w:val="16"/>
  </w:num>
  <w:num w:numId="11">
    <w:abstractNumId w:val="10"/>
  </w:num>
  <w:num w:numId="12">
    <w:abstractNumId w:val="9"/>
  </w:num>
  <w:num w:numId="13">
    <w:abstractNumId w:val="18"/>
  </w:num>
  <w:num w:numId="14">
    <w:abstractNumId w:val="8"/>
  </w:num>
  <w:num w:numId="15">
    <w:abstractNumId w:val="17"/>
  </w:num>
  <w:num w:numId="16">
    <w:abstractNumId w:val="12"/>
  </w:num>
  <w:num w:numId="17">
    <w:abstractNumId w:val="20"/>
  </w:num>
  <w:num w:numId="18">
    <w:abstractNumId w:val="19"/>
  </w:num>
  <w:num w:numId="19">
    <w:abstractNumId w:val="4"/>
  </w:num>
  <w:num w:numId="20">
    <w:abstractNumId w:val="6"/>
  </w:num>
  <w:num w:numId="21">
    <w:abstractNumId w:val="1"/>
    <w:lvlOverride w:ilvl="0"/>
    <w:lvlOverride w:ilvl="1"/>
    <w:lvlOverride w:ilvl="2"/>
    <w:lvlOverride w:ilvl="3"/>
    <w:lvlOverride w:ilvl="4"/>
    <w:lvlOverride w:ilvl="5"/>
    <w:lvlOverride w:ilvl="6"/>
    <w:lvlOverride w:ilvl="7"/>
    <w:lvlOverride w:ilvl="8"/>
  </w:num>
  <w:num w:numId="22">
    <w:abstractNumId w:val="5"/>
    <w:lvlOverride w:ilvl="0"/>
    <w:lvlOverride w:ilvl="1"/>
    <w:lvlOverride w:ilvl="2"/>
    <w:lvlOverride w:ilvl="3"/>
    <w:lvlOverride w:ilvl="4"/>
    <w:lvlOverride w:ilvl="5"/>
    <w:lvlOverride w:ilvl="6"/>
    <w:lvlOverride w:ilvl="7"/>
    <w:lvlOverride w:ilvl="8"/>
  </w:num>
  <w:num w:numId="23">
    <w:abstractNumId w:val="15"/>
    <w:lvlOverride w:ilvl="0"/>
    <w:lvlOverride w:ilvl="1"/>
    <w:lvlOverride w:ilvl="2"/>
    <w:lvlOverride w:ilvl="3"/>
    <w:lvlOverride w:ilvl="4"/>
    <w:lvlOverride w:ilvl="5"/>
    <w:lvlOverride w:ilvl="6"/>
    <w:lvlOverride w:ilvl="7"/>
    <w:lvlOverride w:ilvl="8"/>
  </w:num>
  <w:num w:numId="24">
    <w:abstractNumId w:val="23"/>
    <w:lvlOverride w:ilvl="0"/>
    <w:lvlOverride w:ilvl="1"/>
    <w:lvlOverride w:ilvl="2"/>
    <w:lvlOverride w:ilvl="3"/>
    <w:lvlOverride w:ilvl="4"/>
    <w:lvlOverride w:ilvl="5"/>
    <w:lvlOverride w:ilvl="6"/>
    <w:lvlOverride w:ilvl="7"/>
    <w:lvlOverride w:ilvl="8"/>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GB"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966"/>
    <w:rsid w:val="0004355D"/>
    <w:rsid w:val="000C497A"/>
    <w:rsid w:val="00190A09"/>
    <w:rsid w:val="001F7F69"/>
    <w:rsid w:val="00215966"/>
    <w:rsid w:val="002A27E8"/>
    <w:rsid w:val="002C355B"/>
    <w:rsid w:val="00300224"/>
    <w:rsid w:val="003D7478"/>
    <w:rsid w:val="004D43F7"/>
    <w:rsid w:val="0051100D"/>
    <w:rsid w:val="0051198B"/>
    <w:rsid w:val="005865F6"/>
    <w:rsid w:val="00684699"/>
    <w:rsid w:val="00760247"/>
    <w:rsid w:val="00762D16"/>
    <w:rsid w:val="007A37BA"/>
    <w:rsid w:val="007F7312"/>
    <w:rsid w:val="008E7C7A"/>
    <w:rsid w:val="00901576"/>
    <w:rsid w:val="00956DAB"/>
    <w:rsid w:val="00960D45"/>
    <w:rsid w:val="00C6000A"/>
    <w:rsid w:val="00D30796"/>
    <w:rsid w:val="00DB10F9"/>
    <w:rsid w:val="00F40661"/>
    <w:rsid w:val="00FC0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16B62"/>
  <w15:chartTrackingRefBased/>
  <w15:docId w15:val="{2B9567B1-0D0C-4BEB-A4A2-81CE170A5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F69"/>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596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966"/>
    <w:rPr>
      <w:rFonts w:ascii="Segoe UI" w:hAnsi="Segoe UI" w:cs="Segoe UI"/>
      <w:sz w:val="18"/>
      <w:szCs w:val="18"/>
    </w:rPr>
  </w:style>
  <w:style w:type="paragraph" w:styleId="NoSpacing">
    <w:name w:val="No Spacing"/>
    <w:uiPriority w:val="1"/>
    <w:qFormat/>
    <w:rsid w:val="007F7312"/>
    <w:pPr>
      <w:spacing w:after="0" w:line="240" w:lineRule="auto"/>
    </w:pPr>
  </w:style>
  <w:style w:type="character" w:styleId="Hyperlink">
    <w:name w:val="Hyperlink"/>
    <w:basedOn w:val="DefaultParagraphFont"/>
    <w:uiPriority w:val="99"/>
    <w:semiHidden/>
    <w:unhideWhenUsed/>
    <w:rsid w:val="001F7F69"/>
    <w:rPr>
      <w:color w:val="0000FF"/>
      <w:u w:val="single"/>
    </w:rPr>
  </w:style>
  <w:style w:type="paragraph" w:styleId="ListParagraph">
    <w:name w:val="List Paragraph"/>
    <w:basedOn w:val="Normal"/>
    <w:uiPriority w:val="34"/>
    <w:qFormat/>
    <w:rsid w:val="001F7F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25995">
      <w:bodyDiv w:val="1"/>
      <w:marLeft w:val="0"/>
      <w:marRight w:val="0"/>
      <w:marTop w:val="0"/>
      <w:marBottom w:val="0"/>
      <w:divBdr>
        <w:top w:val="none" w:sz="0" w:space="0" w:color="auto"/>
        <w:left w:val="none" w:sz="0" w:space="0" w:color="auto"/>
        <w:bottom w:val="none" w:sz="0" w:space="0" w:color="auto"/>
        <w:right w:val="none" w:sz="0" w:space="0" w:color="auto"/>
      </w:divBdr>
      <w:divsChild>
        <w:div w:id="684867277">
          <w:marLeft w:val="0"/>
          <w:marRight w:val="0"/>
          <w:marTop w:val="0"/>
          <w:marBottom w:val="0"/>
          <w:divBdr>
            <w:top w:val="none" w:sz="0" w:space="0" w:color="auto"/>
            <w:left w:val="none" w:sz="0" w:space="0" w:color="auto"/>
            <w:bottom w:val="none" w:sz="0" w:space="0" w:color="auto"/>
            <w:right w:val="none" w:sz="0" w:space="0" w:color="auto"/>
          </w:divBdr>
        </w:div>
        <w:div w:id="1740900164">
          <w:marLeft w:val="0"/>
          <w:marRight w:val="0"/>
          <w:marTop w:val="0"/>
          <w:marBottom w:val="0"/>
          <w:divBdr>
            <w:top w:val="none" w:sz="0" w:space="0" w:color="auto"/>
            <w:left w:val="none" w:sz="0" w:space="0" w:color="auto"/>
            <w:bottom w:val="none" w:sz="0" w:space="0" w:color="auto"/>
            <w:right w:val="none" w:sz="0" w:space="0" w:color="auto"/>
          </w:divBdr>
        </w:div>
        <w:div w:id="959145527">
          <w:marLeft w:val="0"/>
          <w:marRight w:val="0"/>
          <w:marTop w:val="0"/>
          <w:marBottom w:val="0"/>
          <w:divBdr>
            <w:top w:val="none" w:sz="0" w:space="0" w:color="auto"/>
            <w:left w:val="none" w:sz="0" w:space="0" w:color="auto"/>
            <w:bottom w:val="none" w:sz="0" w:space="0" w:color="auto"/>
            <w:right w:val="none" w:sz="0" w:space="0" w:color="auto"/>
          </w:divBdr>
        </w:div>
        <w:div w:id="2071070244">
          <w:marLeft w:val="0"/>
          <w:marRight w:val="0"/>
          <w:marTop w:val="0"/>
          <w:marBottom w:val="0"/>
          <w:divBdr>
            <w:top w:val="none" w:sz="0" w:space="0" w:color="auto"/>
            <w:left w:val="none" w:sz="0" w:space="0" w:color="auto"/>
            <w:bottom w:val="none" w:sz="0" w:space="0" w:color="auto"/>
            <w:right w:val="none" w:sz="0" w:space="0" w:color="auto"/>
          </w:divBdr>
        </w:div>
        <w:div w:id="417597197">
          <w:marLeft w:val="0"/>
          <w:marRight w:val="0"/>
          <w:marTop w:val="0"/>
          <w:marBottom w:val="0"/>
          <w:divBdr>
            <w:top w:val="none" w:sz="0" w:space="0" w:color="auto"/>
            <w:left w:val="none" w:sz="0" w:space="0" w:color="auto"/>
            <w:bottom w:val="none" w:sz="0" w:space="0" w:color="auto"/>
            <w:right w:val="none" w:sz="0" w:space="0" w:color="auto"/>
          </w:divBdr>
        </w:div>
        <w:div w:id="214046859">
          <w:marLeft w:val="0"/>
          <w:marRight w:val="0"/>
          <w:marTop w:val="0"/>
          <w:marBottom w:val="0"/>
          <w:divBdr>
            <w:top w:val="none" w:sz="0" w:space="0" w:color="auto"/>
            <w:left w:val="none" w:sz="0" w:space="0" w:color="auto"/>
            <w:bottom w:val="none" w:sz="0" w:space="0" w:color="auto"/>
            <w:right w:val="none" w:sz="0" w:space="0" w:color="auto"/>
          </w:divBdr>
        </w:div>
        <w:div w:id="727142591">
          <w:marLeft w:val="0"/>
          <w:marRight w:val="0"/>
          <w:marTop w:val="0"/>
          <w:marBottom w:val="0"/>
          <w:divBdr>
            <w:top w:val="none" w:sz="0" w:space="0" w:color="auto"/>
            <w:left w:val="none" w:sz="0" w:space="0" w:color="auto"/>
            <w:bottom w:val="none" w:sz="0" w:space="0" w:color="auto"/>
            <w:right w:val="none" w:sz="0" w:space="0" w:color="auto"/>
          </w:divBdr>
        </w:div>
        <w:div w:id="1141003274">
          <w:marLeft w:val="0"/>
          <w:marRight w:val="0"/>
          <w:marTop w:val="0"/>
          <w:marBottom w:val="0"/>
          <w:divBdr>
            <w:top w:val="none" w:sz="0" w:space="0" w:color="auto"/>
            <w:left w:val="none" w:sz="0" w:space="0" w:color="auto"/>
            <w:bottom w:val="none" w:sz="0" w:space="0" w:color="auto"/>
            <w:right w:val="none" w:sz="0" w:space="0" w:color="auto"/>
          </w:divBdr>
        </w:div>
        <w:div w:id="881482983">
          <w:marLeft w:val="0"/>
          <w:marRight w:val="0"/>
          <w:marTop w:val="0"/>
          <w:marBottom w:val="0"/>
          <w:divBdr>
            <w:top w:val="none" w:sz="0" w:space="0" w:color="auto"/>
            <w:left w:val="none" w:sz="0" w:space="0" w:color="auto"/>
            <w:bottom w:val="none" w:sz="0" w:space="0" w:color="auto"/>
            <w:right w:val="none" w:sz="0" w:space="0" w:color="auto"/>
          </w:divBdr>
        </w:div>
        <w:div w:id="473572141">
          <w:marLeft w:val="0"/>
          <w:marRight w:val="0"/>
          <w:marTop w:val="0"/>
          <w:marBottom w:val="0"/>
          <w:divBdr>
            <w:top w:val="none" w:sz="0" w:space="0" w:color="auto"/>
            <w:left w:val="none" w:sz="0" w:space="0" w:color="auto"/>
            <w:bottom w:val="none" w:sz="0" w:space="0" w:color="auto"/>
            <w:right w:val="none" w:sz="0" w:space="0" w:color="auto"/>
          </w:divBdr>
        </w:div>
        <w:div w:id="2070761477">
          <w:marLeft w:val="0"/>
          <w:marRight w:val="0"/>
          <w:marTop w:val="0"/>
          <w:marBottom w:val="0"/>
          <w:divBdr>
            <w:top w:val="none" w:sz="0" w:space="0" w:color="auto"/>
            <w:left w:val="none" w:sz="0" w:space="0" w:color="auto"/>
            <w:bottom w:val="none" w:sz="0" w:space="0" w:color="auto"/>
            <w:right w:val="none" w:sz="0" w:space="0" w:color="auto"/>
          </w:divBdr>
        </w:div>
        <w:div w:id="1828587917">
          <w:marLeft w:val="0"/>
          <w:marRight w:val="0"/>
          <w:marTop w:val="0"/>
          <w:marBottom w:val="0"/>
          <w:divBdr>
            <w:top w:val="none" w:sz="0" w:space="0" w:color="auto"/>
            <w:left w:val="none" w:sz="0" w:space="0" w:color="auto"/>
            <w:bottom w:val="none" w:sz="0" w:space="0" w:color="auto"/>
            <w:right w:val="none" w:sz="0" w:space="0" w:color="auto"/>
          </w:divBdr>
        </w:div>
        <w:div w:id="1931693806">
          <w:marLeft w:val="0"/>
          <w:marRight w:val="0"/>
          <w:marTop w:val="0"/>
          <w:marBottom w:val="0"/>
          <w:divBdr>
            <w:top w:val="none" w:sz="0" w:space="0" w:color="auto"/>
            <w:left w:val="none" w:sz="0" w:space="0" w:color="auto"/>
            <w:bottom w:val="none" w:sz="0" w:space="0" w:color="auto"/>
            <w:right w:val="none" w:sz="0" w:space="0" w:color="auto"/>
          </w:divBdr>
        </w:div>
        <w:div w:id="405537058">
          <w:marLeft w:val="0"/>
          <w:marRight w:val="0"/>
          <w:marTop w:val="0"/>
          <w:marBottom w:val="0"/>
          <w:divBdr>
            <w:top w:val="none" w:sz="0" w:space="0" w:color="auto"/>
            <w:left w:val="none" w:sz="0" w:space="0" w:color="auto"/>
            <w:bottom w:val="none" w:sz="0" w:space="0" w:color="auto"/>
            <w:right w:val="none" w:sz="0" w:space="0" w:color="auto"/>
          </w:divBdr>
        </w:div>
        <w:div w:id="175199334">
          <w:marLeft w:val="0"/>
          <w:marRight w:val="0"/>
          <w:marTop w:val="0"/>
          <w:marBottom w:val="0"/>
          <w:divBdr>
            <w:top w:val="none" w:sz="0" w:space="0" w:color="auto"/>
            <w:left w:val="none" w:sz="0" w:space="0" w:color="auto"/>
            <w:bottom w:val="none" w:sz="0" w:space="0" w:color="auto"/>
            <w:right w:val="none" w:sz="0" w:space="0" w:color="auto"/>
          </w:divBdr>
        </w:div>
        <w:div w:id="1262178670">
          <w:marLeft w:val="0"/>
          <w:marRight w:val="0"/>
          <w:marTop w:val="0"/>
          <w:marBottom w:val="0"/>
          <w:divBdr>
            <w:top w:val="none" w:sz="0" w:space="0" w:color="auto"/>
            <w:left w:val="none" w:sz="0" w:space="0" w:color="auto"/>
            <w:bottom w:val="none" w:sz="0" w:space="0" w:color="auto"/>
            <w:right w:val="none" w:sz="0" w:space="0" w:color="auto"/>
          </w:divBdr>
          <w:divsChild>
            <w:div w:id="1694262444">
              <w:marLeft w:val="0"/>
              <w:marRight w:val="0"/>
              <w:marTop w:val="0"/>
              <w:marBottom w:val="0"/>
              <w:divBdr>
                <w:top w:val="none" w:sz="0" w:space="0" w:color="auto"/>
                <w:left w:val="none" w:sz="0" w:space="0" w:color="auto"/>
                <w:bottom w:val="none" w:sz="0" w:space="0" w:color="auto"/>
                <w:right w:val="none" w:sz="0" w:space="0" w:color="auto"/>
              </w:divBdr>
            </w:div>
            <w:div w:id="1376195830">
              <w:marLeft w:val="0"/>
              <w:marRight w:val="0"/>
              <w:marTop w:val="0"/>
              <w:marBottom w:val="0"/>
              <w:divBdr>
                <w:top w:val="none" w:sz="0" w:space="0" w:color="auto"/>
                <w:left w:val="none" w:sz="0" w:space="0" w:color="auto"/>
                <w:bottom w:val="none" w:sz="0" w:space="0" w:color="auto"/>
                <w:right w:val="none" w:sz="0" w:space="0" w:color="auto"/>
              </w:divBdr>
            </w:div>
            <w:div w:id="924723869">
              <w:marLeft w:val="0"/>
              <w:marRight w:val="0"/>
              <w:marTop w:val="0"/>
              <w:marBottom w:val="0"/>
              <w:divBdr>
                <w:top w:val="none" w:sz="0" w:space="0" w:color="auto"/>
                <w:left w:val="none" w:sz="0" w:space="0" w:color="auto"/>
                <w:bottom w:val="none" w:sz="0" w:space="0" w:color="auto"/>
                <w:right w:val="none" w:sz="0" w:space="0" w:color="auto"/>
              </w:divBdr>
            </w:div>
            <w:div w:id="1559319096">
              <w:marLeft w:val="0"/>
              <w:marRight w:val="0"/>
              <w:marTop w:val="0"/>
              <w:marBottom w:val="0"/>
              <w:divBdr>
                <w:top w:val="none" w:sz="0" w:space="0" w:color="auto"/>
                <w:left w:val="none" w:sz="0" w:space="0" w:color="auto"/>
                <w:bottom w:val="none" w:sz="0" w:space="0" w:color="auto"/>
                <w:right w:val="none" w:sz="0" w:space="0" w:color="auto"/>
              </w:divBdr>
            </w:div>
            <w:div w:id="1331643866">
              <w:marLeft w:val="0"/>
              <w:marRight w:val="0"/>
              <w:marTop w:val="0"/>
              <w:marBottom w:val="0"/>
              <w:divBdr>
                <w:top w:val="none" w:sz="0" w:space="0" w:color="auto"/>
                <w:left w:val="none" w:sz="0" w:space="0" w:color="auto"/>
                <w:bottom w:val="none" w:sz="0" w:space="0" w:color="auto"/>
                <w:right w:val="none" w:sz="0" w:space="0" w:color="auto"/>
              </w:divBdr>
            </w:div>
            <w:div w:id="1253008022">
              <w:marLeft w:val="0"/>
              <w:marRight w:val="0"/>
              <w:marTop w:val="0"/>
              <w:marBottom w:val="0"/>
              <w:divBdr>
                <w:top w:val="none" w:sz="0" w:space="0" w:color="auto"/>
                <w:left w:val="none" w:sz="0" w:space="0" w:color="auto"/>
                <w:bottom w:val="none" w:sz="0" w:space="0" w:color="auto"/>
                <w:right w:val="none" w:sz="0" w:space="0" w:color="auto"/>
              </w:divBdr>
            </w:div>
            <w:div w:id="1239052236">
              <w:marLeft w:val="0"/>
              <w:marRight w:val="0"/>
              <w:marTop w:val="0"/>
              <w:marBottom w:val="0"/>
              <w:divBdr>
                <w:top w:val="none" w:sz="0" w:space="0" w:color="auto"/>
                <w:left w:val="none" w:sz="0" w:space="0" w:color="auto"/>
                <w:bottom w:val="none" w:sz="0" w:space="0" w:color="auto"/>
                <w:right w:val="none" w:sz="0" w:space="0" w:color="auto"/>
              </w:divBdr>
            </w:div>
            <w:div w:id="253631826">
              <w:marLeft w:val="0"/>
              <w:marRight w:val="0"/>
              <w:marTop w:val="0"/>
              <w:marBottom w:val="0"/>
              <w:divBdr>
                <w:top w:val="none" w:sz="0" w:space="0" w:color="auto"/>
                <w:left w:val="none" w:sz="0" w:space="0" w:color="auto"/>
                <w:bottom w:val="none" w:sz="0" w:space="0" w:color="auto"/>
                <w:right w:val="none" w:sz="0" w:space="0" w:color="auto"/>
              </w:divBdr>
            </w:div>
            <w:div w:id="1707950351">
              <w:marLeft w:val="0"/>
              <w:marRight w:val="0"/>
              <w:marTop w:val="0"/>
              <w:marBottom w:val="0"/>
              <w:divBdr>
                <w:top w:val="none" w:sz="0" w:space="0" w:color="auto"/>
                <w:left w:val="none" w:sz="0" w:space="0" w:color="auto"/>
                <w:bottom w:val="none" w:sz="0" w:space="0" w:color="auto"/>
                <w:right w:val="none" w:sz="0" w:space="0" w:color="auto"/>
              </w:divBdr>
            </w:div>
            <w:div w:id="1916470963">
              <w:marLeft w:val="0"/>
              <w:marRight w:val="0"/>
              <w:marTop w:val="0"/>
              <w:marBottom w:val="0"/>
              <w:divBdr>
                <w:top w:val="none" w:sz="0" w:space="0" w:color="auto"/>
                <w:left w:val="none" w:sz="0" w:space="0" w:color="auto"/>
                <w:bottom w:val="none" w:sz="0" w:space="0" w:color="auto"/>
                <w:right w:val="none" w:sz="0" w:space="0" w:color="auto"/>
              </w:divBdr>
            </w:div>
            <w:div w:id="28200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0152">
      <w:bodyDiv w:val="1"/>
      <w:marLeft w:val="0"/>
      <w:marRight w:val="0"/>
      <w:marTop w:val="0"/>
      <w:marBottom w:val="0"/>
      <w:divBdr>
        <w:top w:val="none" w:sz="0" w:space="0" w:color="auto"/>
        <w:left w:val="none" w:sz="0" w:space="0" w:color="auto"/>
        <w:bottom w:val="none" w:sz="0" w:space="0" w:color="auto"/>
        <w:right w:val="none" w:sz="0" w:space="0" w:color="auto"/>
      </w:divBdr>
    </w:div>
    <w:div w:id="670596998">
      <w:bodyDiv w:val="1"/>
      <w:marLeft w:val="0"/>
      <w:marRight w:val="0"/>
      <w:marTop w:val="0"/>
      <w:marBottom w:val="0"/>
      <w:divBdr>
        <w:top w:val="none" w:sz="0" w:space="0" w:color="auto"/>
        <w:left w:val="none" w:sz="0" w:space="0" w:color="auto"/>
        <w:bottom w:val="none" w:sz="0" w:space="0" w:color="auto"/>
        <w:right w:val="none" w:sz="0" w:space="0" w:color="auto"/>
      </w:divBdr>
    </w:div>
    <w:div w:id="922690373">
      <w:bodyDiv w:val="1"/>
      <w:marLeft w:val="0"/>
      <w:marRight w:val="0"/>
      <w:marTop w:val="0"/>
      <w:marBottom w:val="0"/>
      <w:divBdr>
        <w:top w:val="none" w:sz="0" w:space="0" w:color="auto"/>
        <w:left w:val="none" w:sz="0" w:space="0" w:color="auto"/>
        <w:bottom w:val="none" w:sz="0" w:space="0" w:color="auto"/>
        <w:right w:val="none" w:sz="0" w:space="0" w:color="auto"/>
      </w:divBdr>
      <w:divsChild>
        <w:div w:id="362707743">
          <w:marLeft w:val="0"/>
          <w:marRight w:val="0"/>
          <w:marTop w:val="0"/>
          <w:marBottom w:val="0"/>
          <w:divBdr>
            <w:top w:val="none" w:sz="0" w:space="0" w:color="auto"/>
            <w:left w:val="none" w:sz="0" w:space="0" w:color="auto"/>
            <w:bottom w:val="none" w:sz="0" w:space="0" w:color="auto"/>
            <w:right w:val="none" w:sz="0" w:space="0" w:color="auto"/>
          </w:divBdr>
          <w:divsChild>
            <w:div w:id="1222402993">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210410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1244</Words>
  <Characters>7097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Randall Rhodes</dc:creator>
  <cp:keywords/>
  <dc:description/>
  <cp:lastModifiedBy>Randall Rhodes</cp:lastModifiedBy>
  <cp:revision>2</cp:revision>
  <cp:lastPrinted>2020-11-30T06:20:00Z</cp:lastPrinted>
  <dcterms:created xsi:type="dcterms:W3CDTF">2023-02-26T13:19:00Z</dcterms:created>
  <dcterms:modified xsi:type="dcterms:W3CDTF">2023-02-26T13:19:00Z</dcterms:modified>
</cp:coreProperties>
</file>